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E4A" w:rsidRDefault="00713ABA" w:rsidP="00713ABA">
      <w:pPr>
        <w:pBdr>
          <w:top w:val="single" w:sz="4" w:space="3" w:color="B5C4DF"/>
        </w:pBdr>
        <w:tabs>
          <w:tab w:val="left" w:pos="2400"/>
        </w:tabs>
        <w:autoSpaceDE w:val="0"/>
        <w:autoSpaceDN w:val="0"/>
        <w:adjustRightInd w:val="0"/>
        <w:ind w:left="2400" w:hanging="2400"/>
        <w:rPr>
          <w:color w:val="000000"/>
        </w:rPr>
      </w:pPr>
      <w:bookmarkStart w:id="0" w:name="_GoBack"/>
      <w:bookmarkEnd w:id="0"/>
      <w:r>
        <w:rPr>
          <w:b/>
          <w:bCs/>
          <w:color w:val="000000"/>
        </w:rPr>
        <w:t>Fra:</w:t>
      </w:r>
      <w:r>
        <w:rPr>
          <w:b/>
          <w:bCs/>
          <w:color w:val="000000"/>
        </w:rPr>
        <w:tab/>
      </w:r>
      <w:r>
        <w:rPr>
          <w:color w:val="000000"/>
        </w:rPr>
        <w:t>Elisabeth Aune &lt;Elisabeth.Aune@vlfk.no&gt;</w:t>
      </w:r>
    </w:p>
    <w:p w:rsidR="00D44E4A" w:rsidRDefault="00713ABA">
      <w:pPr>
        <w:tabs>
          <w:tab w:val="left" w:pos="2400"/>
        </w:tabs>
        <w:autoSpaceDE w:val="0"/>
        <w:autoSpaceDN w:val="0"/>
        <w:adjustRightInd w:val="0"/>
        <w:ind w:left="2400" w:hanging="2400"/>
        <w:rPr>
          <w:color w:val="000000"/>
        </w:rPr>
      </w:pPr>
      <w:r>
        <w:rPr>
          <w:b/>
          <w:bCs/>
          <w:color w:val="000000"/>
        </w:rPr>
        <w:t>Sendt:</w:t>
      </w:r>
      <w:r>
        <w:rPr>
          <w:b/>
          <w:bCs/>
          <w:color w:val="000000"/>
        </w:rPr>
        <w:tab/>
      </w:r>
      <w:r>
        <w:rPr>
          <w:color w:val="000000"/>
        </w:rPr>
        <w:t>tirsdag 28. januar 2020 10:24</w:t>
      </w:r>
    </w:p>
    <w:p w:rsidR="00D44E4A" w:rsidRDefault="00713ABA">
      <w:pPr>
        <w:tabs>
          <w:tab w:val="left" w:pos="2400"/>
        </w:tabs>
        <w:autoSpaceDE w:val="0"/>
        <w:autoSpaceDN w:val="0"/>
        <w:adjustRightInd w:val="0"/>
        <w:ind w:left="2400" w:hanging="2400"/>
        <w:rPr>
          <w:color w:val="000000"/>
        </w:rPr>
      </w:pPr>
      <w:r>
        <w:rPr>
          <w:b/>
          <w:bCs/>
          <w:color w:val="000000"/>
        </w:rPr>
        <w:t>Til:</w:t>
      </w:r>
      <w:r>
        <w:rPr>
          <w:b/>
          <w:bCs/>
          <w:color w:val="000000"/>
        </w:rPr>
        <w:tab/>
      </w:r>
      <w:r>
        <w:rPr>
          <w:color w:val="000000"/>
        </w:rPr>
        <w:t>Solund Postmottak; Hyllestad Postmottak; Postmottak; Kystverket, Post; 'postmottak@fiskeridir.no'; fmvlpost@fylkesmannen.no</w:t>
      </w:r>
    </w:p>
    <w:p w:rsidR="00D44E4A" w:rsidRDefault="00713ABA">
      <w:pPr>
        <w:tabs>
          <w:tab w:val="left" w:pos="2400"/>
        </w:tabs>
        <w:autoSpaceDE w:val="0"/>
        <w:autoSpaceDN w:val="0"/>
        <w:adjustRightInd w:val="0"/>
        <w:ind w:left="2400" w:hanging="2400"/>
        <w:rPr>
          <w:color w:val="000000"/>
        </w:rPr>
      </w:pPr>
      <w:r>
        <w:rPr>
          <w:b/>
          <w:bCs/>
          <w:color w:val="000000"/>
        </w:rPr>
        <w:t>Kopi:</w:t>
      </w:r>
      <w:r>
        <w:rPr>
          <w:b/>
          <w:bCs/>
          <w:color w:val="000000"/>
        </w:rPr>
        <w:tab/>
      </w:r>
      <w:r>
        <w:rPr>
          <w:color w:val="000000"/>
        </w:rPr>
        <w:t>leif.rune@hauglandgruppen.no</w:t>
      </w:r>
    </w:p>
    <w:p w:rsidR="00D44E4A" w:rsidRDefault="00713ABA">
      <w:pPr>
        <w:tabs>
          <w:tab w:val="left" w:pos="2400"/>
        </w:tabs>
        <w:autoSpaceDE w:val="0"/>
        <w:autoSpaceDN w:val="0"/>
        <w:adjustRightInd w:val="0"/>
        <w:ind w:left="2400" w:hanging="2400"/>
        <w:rPr>
          <w:color w:val="000000"/>
        </w:rPr>
      </w:pPr>
      <w:r>
        <w:rPr>
          <w:b/>
          <w:bCs/>
          <w:color w:val="000000"/>
        </w:rPr>
        <w:t>Emne:</w:t>
      </w:r>
      <w:r>
        <w:rPr>
          <w:b/>
          <w:bCs/>
          <w:color w:val="000000"/>
        </w:rPr>
        <w:tab/>
      </w:r>
      <w:r>
        <w:rPr>
          <w:color w:val="000000"/>
        </w:rPr>
        <w:t xml:space="preserve">Hydra Salmon Company - Søknad om løyve til oppdrett av matfisk av laks og aure på lokalitet Fureneset i Solund kommune </w:t>
      </w:r>
    </w:p>
    <w:p w:rsidR="00D44E4A" w:rsidRDefault="00713ABA">
      <w:pPr>
        <w:tabs>
          <w:tab w:val="left" w:pos="2400"/>
        </w:tabs>
        <w:autoSpaceDE w:val="0"/>
        <w:autoSpaceDN w:val="0"/>
        <w:adjustRightInd w:val="0"/>
        <w:ind w:left="2400" w:hanging="2400"/>
        <w:rPr>
          <w:color w:val="000000"/>
        </w:rPr>
      </w:pPr>
      <w:r>
        <w:rPr>
          <w:b/>
          <w:bCs/>
          <w:color w:val="000000"/>
        </w:rPr>
        <w:t>Vedlegg:</w:t>
      </w:r>
      <w:r>
        <w:rPr>
          <w:b/>
          <w:bCs/>
          <w:color w:val="000000"/>
        </w:rPr>
        <w:tab/>
      </w:r>
      <w:r>
        <w:rPr>
          <w:color w:val="000000"/>
        </w:rPr>
        <w:t>DNV GL Memo Fureneset og Portevika_Hydra.PDF; Fureneset - Lokalitetsrapport.PDF; Fureneset - MOM-B.PDF; KORRIG0035 Fureneset straum 2013.PDF; Oversendelsesbrev.PDF; Søknad.PDF; Arealplan Solund Kommune.PDF; Helse og velferdsplan - Sogn.PDF; hydra-Salmon-Company-tilbakemelding.PDF; hydra-Salmon-Company-tilbakemelding.PDF; Hygiene og reinhaldsprosedyre (1).PDF; Hygieneinstruks_1.PDF; Kartutsnitt Fureneset_20200120.PDF; Reinhaldsplan for Skreda.PDF; tilsagn-utviklingstillatelser-Hydra-Salmon-Company (4).PDF; Bedøving og avliving.PDF; Beredskapsplan for Fureneset (4).PDF; Daufiskhåndtering (3).PDF; Forauka dødelegheit_Akutt dødelegheit_massedauing (2).PDF</w:t>
      </w:r>
    </w:p>
    <w:p w:rsidR="00D44E4A" w:rsidRDefault="00D44E4A"/>
    <w:p w:rsidR="00D44E4A" w:rsidRDefault="00713ABA">
      <w:pPr>
        <w:rPr>
          <w:lang w:val="nb-NO"/>
        </w:rPr>
      </w:pPr>
      <w:r>
        <w:rPr>
          <w:lang w:val="nb-NO"/>
        </w:rPr>
        <w:t>Vedlagt følgjer søknad frå Salmon Company om etablering av semilukka anlegg på sletta akvakulturlokalitet Fureneset i Solund kommune. Nokre fortøyingar kjem over i Hyllestad kommune i NFFF område, og vi ber difor også Hyllestad kommune vurdere søknaden.</w:t>
      </w:r>
    </w:p>
    <w:p w:rsidR="00D44E4A" w:rsidRDefault="00D44E4A">
      <w:pPr>
        <w:rPr>
          <w:lang w:val="nb-NO"/>
        </w:rPr>
      </w:pPr>
    </w:p>
    <w:p w:rsidR="00D44E4A" w:rsidRDefault="00713ABA">
      <w:pPr>
        <w:pStyle w:val="Default"/>
        <w:rPr>
          <w:sz w:val="23"/>
          <w:szCs w:val="23"/>
        </w:rPr>
      </w:pPr>
      <w:r>
        <w:rPr>
          <w:sz w:val="23"/>
          <w:szCs w:val="23"/>
        </w:rPr>
        <w:t xml:space="preserve">Søkar skal no etter tilvising frå kommunen sørgje for at søknaden vert lagt ut til offentlig ettersyn, og at dette kunngjørast i Norsk Lysingsblad og i to aviser som er vanlig lest på staden. </w:t>
      </w:r>
    </w:p>
    <w:p w:rsidR="00D44E4A" w:rsidRDefault="00D44E4A">
      <w:pPr>
        <w:pStyle w:val="Default"/>
        <w:rPr>
          <w:sz w:val="23"/>
          <w:szCs w:val="23"/>
        </w:rPr>
      </w:pPr>
    </w:p>
    <w:p w:rsidR="00D44E4A" w:rsidRDefault="00713ABA">
      <w:pPr>
        <w:pStyle w:val="Default"/>
        <w:rPr>
          <w:sz w:val="23"/>
          <w:szCs w:val="23"/>
        </w:rPr>
      </w:pPr>
      <w:r>
        <w:rPr>
          <w:sz w:val="23"/>
          <w:szCs w:val="23"/>
        </w:rPr>
        <w:t>Vi ber om at uttale frå Solund kommune med merknader frå den offentlege høyringa er oss i hende innan 12 veker.</w:t>
      </w:r>
    </w:p>
    <w:p w:rsidR="00D44E4A" w:rsidRDefault="00D44E4A">
      <w:pPr>
        <w:pStyle w:val="Default"/>
        <w:rPr>
          <w:sz w:val="23"/>
          <w:szCs w:val="23"/>
        </w:rPr>
      </w:pPr>
    </w:p>
    <w:p w:rsidR="00D44E4A" w:rsidRDefault="00713ABA">
      <w:pPr>
        <w:pStyle w:val="Default"/>
        <w:rPr>
          <w:sz w:val="23"/>
          <w:szCs w:val="23"/>
        </w:rPr>
      </w:pPr>
      <w:r>
        <w:rPr>
          <w:sz w:val="23"/>
          <w:szCs w:val="23"/>
        </w:rPr>
        <w:t xml:space="preserve">Tiltaket fell inn under vedlegg II i </w:t>
      </w:r>
      <w:r>
        <w:rPr>
          <w:i/>
          <w:iCs/>
          <w:sz w:val="23"/>
          <w:szCs w:val="23"/>
        </w:rPr>
        <w:t>Forskrift om konsekvensuterdninger</w:t>
      </w:r>
      <w:r>
        <w:rPr>
          <w:sz w:val="23"/>
          <w:szCs w:val="23"/>
        </w:rPr>
        <w:t xml:space="preserve"> (</w:t>
      </w:r>
      <w:r>
        <w:rPr>
          <w:rFonts w:ascii="Helvetica" w:hAnsi="Helvetica" w:cs="Helvetica"/>
          <w:color w:val="333333"/>
          <w:sz w:val="23"/>
          <w:szCs w:val="23"/>
        </w:rPr>
        <w:t>FOR-2017-06-21-854</w:t>
      </w:r>
      <w:r>
        <w:rPr>
          <w:sz w:val="23"/>
          <w:szCs w:val="23"/>
        </w:rPr>
        <w:t xml:space="preserve">). Søknaden skal då handsamast etter § 8 i forskrifta </w:t>
      </w:r>
      <w:r>
        <w:rPr>
          <w:rFonts w:ascii="Helvetica" w:hAnsi="Helvetica" w:cs="Helvetica"/>
          <w:color w:val="333333"/>
          <w:sz w:val="23"/>
          <w:szCs w:val="23"/>
        </w:rPr>
        <w:t>og skal konsekvensutgreiast om de kan få vesentlige verknader etter § 10</w:t>
      </w:r>
      <w:r>
        <w:rPr>
          <w:sz w:val="23"/>
          <w:szCs w:val="23"/>
        </w:rPr>
        <w:t xml:space="preserve">. Fylkeskommunen sin vurdering er at tiltaket ikkje får vesentlege verknader for miljø eller samfunn. Dersom berørte parter meiner at tiltaket kan få vesentlege verknader, og disse verknadane ikkje allereie er tilfredsstillande gjort greie for i søknaden, må dette meldast til fylkeskommunen innan 4 veker etter utlysning. Høringsparten må eventuelt konkretisere kva tilhøve som bør undersøkast nærare. </w:t>
      </w:r>
    </w:p>
    <w:p w:rsidR="00D44E4A" w:rsidRDefault="00D44E4A">
      <w:pPr>
        <w:pStyle w:val="Default"/>
        <w:rPr>
          <w:sz w:val="23"/>
          <w:szCs w:val="23"/>
        </w:rPr>
      </w:pPr>
    </w:p>
    <w:p w:rsidR="00D44E4A" w:rsidRDefault="00713ABA">
      <w:pPr>
        <w:pStyle w:val="Default"/>
        <w:rPr>
          <w:sz w:val="23"/>
          <w:szCs w:val="23"/>
        </w:rPr>
      </w:pPr>
      <w:r>
        <w:rPr>
          <w:sz w:val="23"/>
          <w:szCs w:val="23"/>
        </w:rPr>
        <w:t xml:space="preserve">Kommunal handsaming vert ettersendt til sektormyndigheitene. </w:t>
      </w:r>
    </w:p>
    <w:p w:rsidR="00D44E4A" w:rsidRDefault="00D44E4A">
      <w:pPr>
        <w:rPr>
          <w:sz w:val="23"/>
          <w:szCs w:val="23"/>
          <w:lang w:val="nb-NO"/>
        </w:rPr>
      </w:pPr>
    </w:p>
    <w:p w:rsidR="00D44E4A" w:rsidRDefault="00713ABA">
      <w:pPr>
        <w:rPr>
          <w:lang w:val="nb-NO"/>
        </w:rPr>
      </w:pPr>
      <w:r>
        <w:rPr>
          <w:sz w:val="23"/>
          <w:szCs w:val="23"/>
          <w:lang w:val="nb-NO"/>
        </w:rPr>
        <w:t>Ber om dykkar uttale og handsaming etter sektorlovverk.</w:t>
      </w:r>
    </w:p>
    <w:p w:rsidR="00D44E4A" w:rsidRDefault="00D44E4A">
      <w:pPr>
        <w:rPr>
          <w:lang w:val="nb-NO"/>
        </w:rPr>
      </w:pPr>
    </w:p>
    <w:p w:rsidR="00D44E4A" w:rsidRDefault="00D44E4A">
      <w:pPr>
        <w:rPr>
          <w:lang w:val="nb-NO"/>
        </w:rPr>
      </w:pPr>
    </w:p>
    <w:p w:rsidR="00D44E4A" w:rsidRDefault="00713ABA">
      <w:pPr>
        <w:rPr>
          <w:lang w:val="nb-NO"/>
        </w:rPr>
      </w:pPr>
      <w:r>
        <w:rPr>
          <w:noProof/>
          <w:lang w:eastAsia="nn-NO"/>
        </w:rPr>
        <w:lastRenderedPageBreak/>
        <w:drawing>
          <wp:inline distT="0" distB="0" distL="0" distR="0">
            <wp:extent cx="2619375" cy="2819400"/>
            <wp:effectExtent l="0" t="0" r="9525" b="0"/>
            <wp:docPr id="1" name="Bilde 1" descr="cid:image004.png@01D5D5C4.DE78C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4.png@01D5D5C4.DE78C2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2819400"/>
                    </a:xfrm>
                    <a:prstGeom prst="rect">
                      <a:avLst/>
                    </a:prstGeom>
                    <a:noFill/>
                    <a:ln>
                      <a:noFill/>
                    </a:ln>
                  </pic:spPr>
                </pic:pic>
              </a:graphicData>
            </a:graphic>
          </wp:inline>
        </w:drawing>
      </w:r>
    </w:p>
    <w:p w:rsidR="00D44E4A" w:rsidRDefault="00D44E4A">
      <w:pPr>
        <w:rPr>
          <w:lang w:val="nb-NO"/>
        </w:rPr>
      </w:pPr>
    </w:p>
    <w:p w:rsidR="00D44E4A" w:rsidRDefault="00713ABA">
      <w:pPr>
        <w:rPr>
          <w:rFonts w:ascii="Roboto" w:hAnsi="Roboto"/>
          <w:sz w:val="20"/>
          <w:szCs w:val="20"/>
          <w:lang w:eastAsia="nn-NO"/>
        </w:rPr>
      </w:pPr>
      <w:r>
        <w:rPr>
          <w:rFonts w:ascii="Roboto" w:hAnsi="Roboto"/>
          <w:sz w:val="20"/>
          <w:szCs w:val="20"/>
          <w:lang w:eastAsia="nn-NO"/>
        </w:rPr>
        <w:t>Med helsing</w:t>
      </w:r>
      <w:r>
        <w:rPr>
          <w:rFonts w:ascii="Roboto" w:hAnsi="Roboto"/>
          <w:sz w:val="20"/>
          <w:szCs w:val="20"/>
          <w:lang w:eastAsia="nn-NO"/>
        </w:rPr>
        <w:br/>
      </w:r>
      <w:r>
        <w:rPr>
          <w:rFonts w:ascii="Roboto" w:hAnsi="Roboto"/>
          <w:sz w:val="20"/>
          <w:szCs w:val="20"/>
          <w:lang w:eastAsia="nn-NO"/>
        </w:rPr>
        <w:br/>
        <w:t>Elisabeth Aune</w:t>
      </w:r>
      <w:r>
        <w:rPr>
          <w:rFonts w:ascii="Roboto" w:hAnsi="Roboto"/>
          <w:sz w:val="20"/>
          <w:szCs w:val="20"/>
          <w:lang w:eastAsia="nn-NO"/>
        </w:rPr>
        <w:br/>
        <w:t>seniorrådgjevar</w:t>
      </w:r>
    </w:p>
    <w:p w:rsidR="00D44E4A" w:rsidRDefault="00713ABA">
      <w:pPr>
        <w:spacing w:after="240"/>
        <w:rPr>
          <w:rFonts w:ascii="Roboto" w:hAnsi="Roboto"/>
          <w:sz w:val="16"/>
          <w:szCs w:val="16"/>
          <w:lang w:eastAsia="nn-NO"/>
        </w:rPr>
      </w:pPr>
      <w:r>
        <w:rPr>
          <w:rFonts w:ascii="Roboto" w:hAnsi="Roboto"/>
          <w:sz w:val="20"/>
          <w:szCs w:val="20"/>
          <w:lang w:eastAsia="nn-NO"/>
        </w:rPr>
        <w:t>Tlf: 95276339</w:t>
      </w:r>
    </w:p>
    <w:p w:rsidR="00D44E4A" w:rsidRDefault="00713ABA">
      <w:pPr>
        <w:rPr>
          <w:rFonts w:ascii="Roboto" w:hAnsi="Roboto"/>
          <w:sz w:val="16"/>
          <w:szCs w:val="16"/>
          <w:lang w:eastAsia="nn-NO"/>
        </w:rPr>
      </w:pPr>
      <w:r>
        <w:rPr>
          <w:rFonts w:ascii="Roboto" w:hAnsi="Roboto"/>
          <w:sz w:val="16"/>
          <w:szCs w:val="16"/>
          <w:lang w:eastAsia="nn-NO"/>
        </w:rPr>
        <w:t>Seksjon for naturressursar, landbruk og reiseliv</w:t>
      </w:r>
    </w:p>
    <w:p w:rsidR="00D44E4A" w:rsidRDefault="00713ABA">
      <w:pPr>
        <w:rPr>
          <w:rFonts w:ascii="Roboto" w:hAnsi="Roboto"/>
          <w:sz w:val="16"/>
          <w:szCs w:val="16"/>
          <w:lang w:eastAsia="nn-NO"/>
        </w:rPr>
      </w:pPr>
      <w:r>
        <w:rPr>
          <w:rFonts w:ascii="Roboto" w:hAnsi="Roboto"/>
          <w:sz w:val="16"/>
          <w:szCs w:val="16"/>
          <w:lang w:eastAsia="nn-NO"/>
        </w:rPr>
        <w:t>Avdeling for innovasjon og næringsutvikling</w:t>
      </w:r>
    </w:p>
    <w:p w:rsidR="00D44E4A" w:rsidRDefault="00713ABA">
      <w:pPr>
        <w:rPr>
          <w:rFonts w:ascii="Roboto" w:hAnsi="Roboto"/>
          <w:sz w:val="16"/>
          <w:szCs w:val="16"/>
          <w:lang w:eastAsia="nn-NO"/>
        </w:rPr>
      </w:pPr>
      <w:r>
        <w:rPr>
          <w:rFonts w:ascii="Roboto" w:hAnsi="Roboto"/>
          <w:color w:val="554C59"/>
          <w:sz w:val="16"/>
          <w:szCs w:val="16"/>
          <w:lang w:eastAsia="nn-NO"/>
        </w:rPr>
        <w:br/>
      </w:r>
      <w:r>
        <w:rPr>
          <w:rFonts w:ascii="Roboto" w:hAnsi="Roboto"/>
          <w:noProof/>
          <w:color w:val="554C59"/>
          <w:sz w:val="16"/>
          <w:szCs w:val="16"/>
          <w:lang w:eastAsia="nn-NO"/>
        </w:rPr>
        <w:drawing>
          <wp:inline distT="0" distB="0" distL="0" distR="0">
            <wp:extent cx="1295400" cy="333375"/>
            <wp:effectExtent l="0" t="0" r="0" b="9525"/>
            <wp:docPr id="2" name="Bilde 2" descr="cid:image001.png@01D5C6ED.B93D7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id:image001.png@01D5C6ED.B93D78A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333375"/>
                    </a:xfrm>
                    <a:prstGeom prst="rect">
                      <a:avLst/>
                    </a:prstGeom>
                    <a:noFill/>
                    <a:ln>
                      <a:noFill/>
                    </a:ln>
                  </pic:spPr>
                </pic:pic>
              </a:graphicData>
            </a:graphic>
          </wp:inline>
        </w:drawing>
      </w:r>
      <w:r>
        <w:rPr>
          <w:rFonts w:ascii="Roboto" w:hAnsi="Roboto"/>
          <w:color w:val="554C59"/>
          <w:sz w:val="16"/>
          <w:szCs w:val="16"/>
          <w:lang w:eastAsia="nn-NO"/>
        </w:rPr>
        <w:br/>
      </w:r>
      <w:hyperlink r:id="rId6" w:history="1">
        <w:r>
          <w:rPr>
            <w:rStyle w:val="Hyperkobling"/>
            <w:rFonts w:ascii="Roboto" w:hAnsi="Roboto"/>
            <w:sz w:val="16"/>
            <w:szCs w:val="16"/>
            <w:lang w:eastAsia="nn-NO"/>
          </w:rPr>
          <w:t>www.vestlandfylke.no</w:t>
        </w:r>
      </w:hyperlink>
    </w:p>
    <w:p w:rsidR="00D44E4A" w:rsidRDefault="00D44E4A">
      <w:pPr>
        <w:rPr>
          <w:color w:val="1F497D"/>
          <w:sz w:val="16"/>
          <w:szCs w:val="16"/>
        </w:rPr>
      </w:pPr>
    </w:p>
    <w:p w:rsidR="00D44E4A" w:rsidRDefault="00D44E4A">
      <w:pPr>
        <w:rPr>
          <w:lang w:eastAsia="nb-NO"/>
        </w:rPr>
      </w:pPr>
    </w:p>
    <w:p w:rsidR="00D44E4A" w:rsidRDefault="00D44E4A">
      <w:pPr>
        <w:rPr>
          <w:lang w:val="nb-NO"/>
        </w:rPr>
      </w:pPr>
    </w:p>
    <w:sectPr w:rsidR="00D44E4A" w:rsidSect="00713ABA">
      <w:pgSz w:w="11907" w:h="1683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BA"/>
    <w:rsid w:val="00713ABA"/>
    <w:rsid w:val="00855B42"/>
    <w:rsid w:val="00D44E4A"/>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75DE29-C8BA-46E0-A1A6-E0396A8A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n-NO" w:eastAsia="nn-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heme="minorHAnsi" w:hAnsi="Calibri" w:cs="Calibri"/>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Pr>
      <w:color w:val="0563C1"/>
      <w:u w:val="single"/>
    </w:rPr>
  </w:style>
  <w:style w:type="character" w:styleId="Fulgthyperkobling">
    <w:name w:val="FollowedHyperlink"/>
    <w:basedOn w:val="Standardskriftforavsnitt"/>
    <w:uiPriority w:val="99"/>
    <w:semiHidden/>
    <w:unhideWhenUsed/>
    <w:rPr>
      <w:color w:val="954F72"/>
      <w:u w:val="single"/>
    </w:rPr>
  </w:style>
  <w:style w:type="paragraph" w:customStyle="1" w:styleId="msonormal0">
    <w:name w:val="msonormal"/>
    <w:basedOn w:val="Normal"/>
    <w:pPr>
      <w:spacing w:before="100" w:beforeAutospacing="1" w:after="100" w:afterAutospacing="1"/>
    </w:pPr>
    <w:rPr>
      <w:lang w:eastAsia="nn-NO"/>
    </w:rPr>
  </w:style>
  <w:style w:type="paragraph" w:customStyle="1" w:styleId="Default">
    <w:name w:val="Default"/>
    <w:basedOn w:val="Normal"/>
    <w:pPr>
      <w:autoSpaceDE w:val="0"/>
      <w:autoSpaceDN w:val="0"/>
    </w:pPr>
    <w:rPr>
      <w:color w:val="000000"/>
      <w:sz w:val="24"/>
      <w:szCs w:val="24"/>
    </w:rPr>
  </w:style>
  <w:style w:type="character" w:customStyle="1" w:styleId="epoststil19">
    <w:name w:val="epoststil19"/>
    <w:basedOn w:val="Standardskriftforavsnitt"/>
    <w:semiHidden/>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stlandfylke.no"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2261</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Sollaug Steinsund Osland</dc:creator>
  <cp:keywords/>
  <dc:description/>
  <cp:lastModifiedBy>Anne Kristine Dyrdal</cp:lastModifiedBy>
  <cp:revision>2</cp:revision>
  <dcterms:created xsi:type="dcterms:W3CDTF">2020-01-30T13:00:00Z</dcterms:created>
  <dcterms:modified xsi:type="dcterms:W3CDTF">2020-01-30T13:00:00Z</dcterms:modified>
</cp:coreProperties>
</file>