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658584835"/>
        <w:docPartObj>
          <w:docPartGallery w:val="Cover Pages"/>
          <w:docPartUnique/>
        </w:docPartObj>
      </w:sdtPr>
      <w:sdtEndPr/>
      <w:sdtContent>
        <w:p w:rsidR="00DC3528" w:rsidRDefault="00DC3528" w:rsidP="00DC3528">
          <w:pPr>
            <w:pStyle w:val="Topptekst"/>
          </w:pPr>
          <w:r>
            <w:rPr>
              <w:noProof/>
              <w:lang w:eastAsia="nn-NO"/>
            </w:rPr>
            <w:drawing>
              <wp:anchor distT="0" distB="0" distL="114300" distR="114300" simplePos="0" relativeHeight="251670528" behindDoc="0" locked="0" layoutInCell="1" allowOverlap="1" wp14:anchorId="598AE830" wp14:editId="40FA5AC5">
                <wp:simplePos x="0" y="0"/>
                <wp:positionH relativeFrom="column">
                  <wp:posOffset>99060</wp:posOffset>
                </wp:positionH>
                <wp:positionV relativeFrom="paragraph">
                  <wp:posOffset>0</wp:posOffset>
                </wp:positionV>
                <wp:extent cx="676275" cy="829945"/>
                <wp:effectExtent l="0" t="0" r="9525" b="825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12.png"/>
                        <pic:cNvPicPr/>
                      </pic:nvPicPr>
                      <pic:blipFill>
                        <a:blip r:embed="rId9">
                          <a:extLst>
                            <a:ext uri="{28A0092B-C50C-407E-A947-70E740481C1C}">
                              <a14:useLocalDpi xmlns:a14="http://schemas.microsoft.com/office/drawing/2010/main" val="0"/>
                            </a:ext>
                          </a:extLst>
                        </a:blip>
                        <a:stretch>
                          <a:fillRect/>
                        </a:stretch>
                      </pic:blipFill>
                      <pic:spPr>
                        <a:xfrm>
                          <a:off x="0" y="0"/>
                          <a:ext cx="676275" cy="829945"/>
                        </a:xfrm>
                        <a:prstGeom prst="rect">
                          <a:avLst/>
                        </a:prstGeom>
                      </pic:spPr>
                    </pic:pic>
                  </a:graphicData>
                </a:graphic>
              </wp:anchor>
            </w:drawing>
          </w:r>
          <w:r w:rsidRPr="005D4DA7">
            <w:rPr>
              <w:rFonts w:ascii="Trebuchet MS" w:hAnsi="Trebuchet MS"/>
              <w:b/>
              <w:sz w:val="40"/>
              <w:szCs w:val="40"/>
            </w:rPr>
            <w:t>Solund kommune</w:t>
          </w:r>
        </w:p>
        <w:p w:rsidR="00E60BF3" w:rsidRDefault="00E60BF3">
          <w:r>
            <w:rPr>
              <w:noProof/>
              <w:lang w:eastAsia="nn-NO"/>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508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160AA" w:rsidRDefault="00B434D2">
                                  <w:pPr>
                                    <w:pStyle w:val="Ingenmellomrom"/>
                                    <w:rPr>
                                      <w:color w:val="FFFFFF" w:themeColor="background1"/>
                                      <w:sz w:val="96"/>
                                      <w:szCs w:val="96"/>
                                    </w:rPr>
                                  </w:pPr>
                                  <w:sdt>
                                    <w:sdtPr>
                                      <w:rPr>
                                        <w:color w:val="FFFFFF" w:themeColor="background1"/>
                                        <w:sz w:val="96"/>
                                        <w:szCs w:val="96"/>
                                      </w:rPr>
                                      <w:alias w:val="År"/>
                                      <w:id w:val="-294527663"/>
                                      <w:showingPlcHdr/>
                                      <w:dataBinding w:prefixMappings="xmlns:ns0='http://schemas.microsoft.com/office/2006/coverPageProps'" w:xpath="/ns0:CoverPageProperties[1]/ns0:PublishDate[1]" w:storeItemID="{55AF091B-3C7A-41E3-B477-F2FDAA23CFDA}"/>
                                      <w:date w:fullDate="2020-01-01T00:00:00Z">
                                        <w:dateFormat w:val="yyyy"/>
                                        <w:lid w:val="nb-NO"/>
                                        <w:storeMappedDataAs w:val="dateTime"/>
                                        <w:calendar w:val="gregorian"/>
                                      </w:date>
                                    </w:sdtPr>
                                    <w:sdtEndPr/>
                                    <w:sdtContent>
                                      <w:r w:rsidR="003160AA">
                                        <w:rPr>
                                          <w:color w:val="FFFFFF" w:themeColor="background1"/>
                                          <w:sz w:val="96"/>
                                          <w:szCs w:val="96"/>
                                        </w:rPr>
                                        <w:t xml:space="preserve">     </w:t>
                                      </w:r>
                                    </w:sdtContent>
                                  </w:sdt>
                                  <w:r w:rsidR="003160AA">
                                    <w:rPr>
                                      <w:color w:val="FFFFFF" w:themeColor="background1"/>
                                      <w:sz w:val="96"/>
                                      <w:szCs w:val="96"/>
                                    </w:rPr>
                                    <w:t>2020</w:t>
                                  </w:r>
                                </w:p>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24"/>
                                      <w:szCs w:val="24"/>
                                    </w:rPr>
                                    <w:alias w:val="Forfatter"/>
                                    <w:id w:val="-942305636"/>
                                    <w:dataBinding w:prefixMappings="xmlns:ns0='http://schemas.openxmlformats.org/package/2006/metadata/core-properties' xmlns:ns1='http://purl.org/dc/elements/1.1/'" w:xpath="/ns0:coreProperties[1]/ns1:creator[1]" w:storeItemID="{6C3C8BC8-F283-45AE-878A-BAB7291924A1}"/>
                                    <w:text/>
                                  </w:sdtPr>
                                  <w:sdtEndPr/>
                                  <w:sdtContent>
                                    <w:p w:rsidR="003160AA" w:rsidRPr="00E60BF3" w:rsidRDefault="00B434D2">
                                      <w:pPr>
                                        <w:pStyle w:val="Ingenmellomrom"/>
                                        <w:spacing w:line="360" w:lineRule="auto"/>
                                        <w:rPr>
                                          <w:color w:val="FFFFFF" w:themeColor="background1"/>
                                          <w:sz w:val="24"/>
                                          <w:szCs w:val="24"/>
                                        </w:rPr>
                                      </w:pPr>
                                      <w:r>
                                        <w:rPr>
                                          <w:b/>
                                          <w:color w:val="FFFFFF" w:themeColor="background1"/>
                                          <w:sz w:val="24"/>
                                          <w:szCs w:val="24"/>
                                        </w:rPr>
                                        <w:t>Anne Kristine Dyrdal</w:t>
                                      </w:r>
                                    </w:p>
                                  </w:sdtContent>
                                </w:sdt>
                                <w:sdt>
                                  <w:sdtPr>
                                    <w:rPr>
                                      <w:color w:val="FFFFFF" w:themeColor="background1"/>
                                    </w:rPr>
                                    <w:alias w:val="Firma"/>
                                    <w:id w:val="1674992318"/>
                                    <w:showingPlcHdr/>
                                    <w:dataBinding w:prefixMappings="xmlns:ns0='http://schemas.openxmlformats.org/officeDocument/2006/extended-properties'" w:xpath="/ns0:Properties[1]/ns0:Company[1]" w:storeItemID="{6668398D-A668-4E3E-A5EB-62B293D839F1}"/>
                                    <w:text/>
                                  </w:sdtPr>
                                  <w:sdtEndPr/>
                                  <w:sdtContent>
                                    <w:p w:rsidR="003160AA" w:rsidRDefault="003160AA">
                                      <w:pPr>
                                        <w:pStyle w:val="Ingenmellomrom"/>
                                        <w:spacing w:line="360" w:lineRule="auto"/>
                                        <w:rPr>
                                          <w:color w:val="FFFFFF" w:themeColor="background1"/>
                                        </w:rPr>
                                      </w:pPr>
                                      <w:r>
                                        <w:rPr>
                                          <w:color w:val="FFFFFF" w:themeColor="background1"/>
                                        </w:rPr>
                                        <w:t xml:space="preserve">     </w:t>
                                      </w:r>
                                    </w:p>
                                  </w:sdtContent>
                                </w:sdt>
                                <w:sdt>
                                  <w:sdtPr>
                                    <w:rPr>
                                      <w:color w:val="FFFFFF" w:themeColor="background1"/>
                                    </w:rPr>
                                    <w:alias w:val="Dato"/>
                                    <w:id w:val="2009553984"/>
                                    <w:showingPlcHdr/>
                                    <w:dataBinding w:prefixMappings="xmlns:ns0='http://schemas.microsoft.com/office/2006/coverPageProps'" w:xpath="/ns0:CoverPageProperties[1]/ns0:PublishDate[1]" w:storeItemID="{55AF091B-3C7A-41E3-B477-F2FDAA23CFDA}"/>
                                    <w:date w:fullDate="2020-01-01T00:00:00Z">
                                      <w:dateFormat w:val="dd.MM.yyyy"/>
                                      <w:lid w:val="nb-NO"/>
                                      <w:storeMappedDataAs w:val="dateTime"/>
                                      <w:calendar w:val="gregorian"/>
                                    </w:date>
                                  </w:sdtPr>
                                  <w:sdtEndPr/>
                                  <w:sdtContent>
                                    <w:p w:rsidR="003160AA" w:rsidRDefault="003160AA">
                                      <w:pPr>
                                        <w:pStyle w:val="Ingenmellomrom"/>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8O7194QQAAIwWAAAOAAAAAAAAAAAAAAAA&#10;AC4CAABkcnMvZTJvRG9jLnhtbFBLAQItABQABgAIAAAAIQANdl2G3QAAAAYBAAAPAAAAAAAAAAAA&#10;AAAAADsHAABkcnMvZG93bnJldi54bWxQSwUGAAAAAAQABADzAAAARQgAAAAA&#10;">
                    <v:rect id="Rektangel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Rektangel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ktangel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3160AA" w:rsidRDefault="00B434D2">
                            <w:pPr>
                              <w:pStyle w:val="Ingenmellomrom"/>
                              <w:rPr>
                                <w:color w:val="FFFFFF" w:themeColor="background1"/>
                                <w:sz w:val="96"/>
                                <w:szCs w:val="96"/>
                              </w:rPr>
                            </w:pPr>
                            <w:sdt>
                              <w:sdtPr>
                                <w:rPr>
                                  <w:color w:val="FFFFFF" w:themeColor="background1"/>
                                  <w:sz w:val="96"/>
                                  <w:szCs w:val="96"/>
                                </w:rPr>
                                <w:alias w:val="År"/>
                                <w:id w:val="-294527663"/>
                                <w:showingPlcHdr/>
                                <w:dataBinding w:prefixMappings="xmlns:ns0='http://schemas.microsoft.com/office/2006/coverPageProps'" w:xpath="/ns0:CoverPageProperties[1]/ns0:PublishDate[1]" w:storeItemID="{55AF091B-3C7A-41E3-B477-F2FDAA23CFDA}"/>
                                <w:date w:fullDate="2020-01-01T00:00:00Z">
                                  <w:dateFormat w:val="yyyy"/>
                                  <w:lid w:val="nb-NO"/>
                                  <w:storeMappedDataAs w:val="dateTime"/>
                                  <w:calendar w:val="gregorian"/>
                                </w:date>
                              </w:sdtPr>
                              <w:sdtEndPr/>
                              <w:sdtContent>
                                <w:r w:rsidR="003160AA">
                                  <w:rPr>
                                    <w:color w:val="FFFFFF" w:themeColor="background1"/>
                                    <w:sz w:val="96"/>
                                    <w:szCs w:val="96"/>
                                  </w:rPr>
                                  <w:t xml:space="preserve">     </w:t>
                                </w:r>
                              </w:sdtContent>
                            </w:sdt>
                            <w:r w:rsidR="003160AA">
                              <w:rPr>
                                <w:color w:val="FFFFFF" w:themeColor="background1"/>
                                <w:sz w:val="96"/>
                                <w:szCs w:val="96"/>
                              </w:rPr>
                              <w:t>2020</w:t>
                            </w:r>
                          </w:p>
                        </w:txbxContent>
                      </v:textbox>
                    </v:rect>
                    <v:rect id="Rektangel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b/>
                                <w:color w:val="FFFFFF" w:themeColor="background1"/>
                                <w:sz w:val="24"/>
                                <w:szCs w:val="24"/>
                              </w:rPr>
                              <w:alias w:val="Forfatter"/>
                              <w:id w:val="-942305636"/>
                              <w:dataBinding w:prefixMappings="xmlns:ns0='http://schemas.openxmlformats.org/package/2006/metadata/core-properties' xmlns:ns1='http://purl.org/dc/elements/1.1/'" w:xpath="/ns0:coreProperties[1]/ns1:creator[1]" w:storeItemID="{6C3C8BC8-F283-45AE-878A-BAB7291924A1}"/>
                              <w:text/>
                            </w:sdtPr>
                            <w:sdtEndPr/>
                            <w:sdtContent>
                              <w:p w:rsidR="003160AA" w:rsidRPr="00E60BF3" w:rsidRDefault="00B434D2">
                                <w:pPr>
                                  <w:pStyle w:val="Ingenmellomrom"/>
                                  <w:spacing w:line="360" w:lineRule="auto"/>
                                  <w:rPr>
                                    <w:color w:val="FFFFFF" w:themeColor="background1"/>
                                    <w:sz w:val="24"/>
                                    <w:szCs w:val="24"/>
                                  </w:rPr>
                                </w:pPr>
                                <w:r>
                                  <w:rPr>
                                    <w:b/>
                                    <w:color w:val="FFFFFF" w:themeColor="background1"/>
                                    <w:sz w:val="24"/>
                                    <w:szCs w:val="24"/>
                                  </w:rPr>
                                  <w:t>Anne Kristine Dyrdal</w:t>
                                </w:r>
                              </w:p>
                            </w:sdtContent>
                          </w:sdt>
                          <w:sdt>
                            <w:sdtPr>
                              <w:rPr>
                                <w:color w:val="FFFFFF" w:themeColor="background1"/>
                              </w:rPr>
                              <w:alias w:val="Firma"/>
                              <w:id w:val="1674992318"/>
                              <w:showingPlcHdr/>
                              <w:dataBinding w:prefixMappings="xmlns:ns0='http://schemas.openxmlformats.org/officeDocument/2006/extended-properties'" w:xpath="/ns0:Properties[1]/ns0:Company[1]" w:storeItemID="{6668398D-A668-4E3E-A5EB-62B293D839F1}"/>
                              <w:text/>
                            </w:sdtPr>
                            <w:sdtEndPr/>
                            <w:sdtContent>
                              <w:p w:rsidR="003160AA" w:rsidRDefault="003160AA">
                                <w:pPr>
                                  <w:pStyle w:val="Ingenmellomrom"/>
                                  <w:spacing w:line="360" w:lineRule="auto"/>
                                  <w:rPr>
                                    <w:color w:val="FFFFFF" w:themeColor="background1"/>
                                  </w:rPr>
                                </w:pPr>
                                <w:r>
                                  <w:rPr>
                                    <w:color w:val="FFFFFF" w:themeColor="background1"/>
                                  </w:rPr>
                                  <w:t xml:space="preserve">     </w:t>
                                </w:r>
                              </w:p>
                            </w:sdtContent>
                          </w:sdt>
                          <w:sdt>
                            <w:sdtPr>
                              <w:rPr>
                                <w:color w:val="FFFFFF" w:themeColor="background1"/>
                              </w:rPr>
                              <w:alias w:val="Dato"/>
                              <w:id w:val="2009553984"/>
                              <w:showingPlcHdr/>
                              <w:dataBinding w:prefixMappings="xmlns:ns0='http://schemas.microsoft.com/office/2006/coverPageProps'" w:xpath="/ns0:CoverPageProperties[1]/ns0:PublishDate[1]" w:storeItemID="{55AF091B-3C7A-41E3-B477-F2FDAA23CFDA}"/>
                              <w:date w:fullDate="2020-01-01T00:00:00Z">
                                <w:dateFormat w:val="dd.MM.yyyy"/>
                                <w:lid w:val="nb-NO"/>
                                <w:storeMappedDataAs w:val="dateTime"/>
                                <w:calendar w:val="gregorian"/>
                              </w:date>
                            </w:sdtPr>
                            <w:sdtEndPr/>
                            <w:sdtContent>
                              <w:p w:rsidR="003160AA" w:rsidRDefault="003160AA">
                                <w:pPr>
                                  <w:pStyle w:val="Ingenmellomrom"/>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nn-NO"/>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tel"/>
                                  <w:id w:val="1483820988"/>
                                  <w:dataBinding w:prefixMappings="xmlns:ns0='http://schemas.openxmlformats.org/package/2006/metadata/core-properties' xmlns:ns1='http://purl.org/dc/elements/1.1/'" w:xpath="/ns0:coreProperties[1]/ns1:title[1]" w:storeItemID="{6C3C8BC8-F283-45AE-878A-BAB7291924A1}"/>
                                  <w:text/>
                                </w:sdtPr>
                                <w:sdtEndPr/>
                                <w:sdtContent>
                                  <w:p w:rsidR="003160AA" w:rsidRDefault="003160AA">
                                    <w:pPr>
                                      <w:pStyle w:val="Ingenmellomrom"/>
                                      <w:jc w:val="right"/>
                                      <w:rPr>
                                        <w:color w:val="FFFFFF" w:themeColor="background1"/>
                                        <w:sz w:val="72"/>
                                        <w:szCs w:val="72"/>
                                      </w:rPr>
                                    </w:pPr>
                                    <w:r>
                                      <w:rPr>
                                        <w:color w:val="FFFFFF" w:themeColor="background1"/>
                                        <w:sz w:val="72"/>
                                        <w:szCs w:val="72"/>
                                      </w:rPr>
                                      <w:t>Utviklingstrekk – Kunnskapsgrunnlag for kommunal planstrategi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tel"/>
                            <w:id w:val="1483820988"/>
                            <w:dataBinding w:prefixMappings="xmlns:ns0='http://schemas.openxmlformats.org/package/2006/metadata/core-properties' xmlns:ns1='http://purl.org/dc/elements/1.1/'" w:xpath="/ns0:coreProperties[1]/ns1:title[1]" w:storeItemID="{6C3C8BC8-F283-45AE-878A-BAB7291924A1}"/>
                            <w:text/>
                          </w:sdtPr>
                          <w:sdtContent>
                            <w:p w:rsidR="003160AA" w:rsidRDefault="003160AA">
                              <w:pPr>
                                <w:pStyle w:val="Ingenmellomrom"/>
                                <w:jc w:val="right"/>
                                <w:rPr>
                                  <w:color w:val="FFFFFF" w:themeColor="background1"/>
                                  <w:sz w:val="72"/>
                                  <w:szCs w:val="72"/>
                                </w:rPr>
                              </w:pPr>
                              <w:r>
                                <w:rPr>
                                  <w:color w:val="FFFFFF" w:themeColor="background1"/>
                                  <w:sz w:val="72"/>
                                  <w:szCs w:val="72"/>
                                </w:rPr>
                                <w:t>Utviklingstrekk – Kunnskapsgrunnlag for kommunal planstrategi</w:t>
                              </w:r>
                            </w:p>
                          </w:sdtContent>
                        </w:sdt>
                      </w:txbxContent>
                    </v:textbox>
                    <w10:wrap anchorx="page" anchory="page"/>
                  </v:rect>
                </w:pict>
              </mc:Fallback>
            </mc:AlternateContent>
          </w:r>
        </w:p>
        <w:p w:rsidR="005A70F2" w:rsidRDefault="00DE3DD1" w:rsidP="005A70F2">
          <w:r>
            <w:rPr>
              <w:noProof/>
              <w:lang w:eastAsia="nn-NO"/>
            </w:rPr>
            <mc:AlternateContent>
              <mc:Choice Requires="wps">
                <w:drawing>
                  <wp:anchor distT="0" distB="0" distL="114300" distR="114300" simplePos="0" relativeHeight="251673600" behindDoc="0" locked="0" layoutInCell="1" allowOverlap="1" wp14:anchorId="2EF87C32" wp14:editId="0DC14C67">
                    <wp:simplePos x="0" y="0"/>
                    <wp:positionH relativeFrom="column">
                      <wp:posOffset>1110777</wp:posOffset>
                    </wp:positionH>
                    <wp:positionV relativeFrom="paragraph">
                      <wp:posOffset>5513070</wp:posOffset>
                    </wp:positionV>
                    <wp:extent cx="5556885" cy="155935"/>
                    <wp:effectExtent l="0" t="0" r="5715" b="15875"/>
                    <wp:wrapNone/>
                    <wp:docPr id="472" name="Tekstboks 472"/>
                    <wp:cNvGraphicFramePr/>
                    <a:graphic xmlns:a="http://schemas.openxmlformats.org/drawingml/2006/main">
                      <a:graphicData uri="http://schemas.microsoft.com/office/word/2010/wordprocessingShape">
                        <wps:wsp>
                          <wps:cNvSpPr txBox="1"/>
                          <wps:spPr>
                            <a:xfrm>
                              <a:off x="0" y="0"/>
                              <a:ext cx="5556885" cy="155935"/>
                            </a:xfrm>
                            <a:prstGeom prst="rect">
                              <a:avLst/>
                            </a:prstGeom>
                            <a:noFill/>
                            <a:ln>
                              <a:noFill/>
                            </a:ln>
                            <a:effectLst/>
                          </wps:spPr>
                          <wps:txbx>
                            <w:txbxContent>
                              <w:p w:rsidR="003160AA" w:rsidRPr="004961EF" w:rsidRDefault="003160AA" w:rsidP="00DE3DD1">
                                <w:pPr>
                                  <w:pStyle w:val="Bildetekst"/>
                                  <w:rPr>
                                    <w:noProof/>
                                    <w:color w:val="404040" w:themeColor="text1" w:themeTint="BF"/>
                                    <w:sz w:val="16"/>
                                    <w:szCs w:val="16"/>
                                  </w:rPr>
                                </w:pPr>
                                <w:r w:rsidRPr="004961EF">
                                  <w:rPr>
                                    <w:color w:val="404040" w:themeColor="text1" w:themeTint="BF"/>
                                    <w:sz w:val="16"/>
                                    <w:szCs w:val="16"/>
                                  </w:rPr>
                                  <w:t>Anne Kristine Dyrdal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F87C32" id="_x0000_t202" coordsize="21600,21600" o:spt="202" path="m,l,21600r21600,l21600,xe">
                    <v:stroke joinstyle="miter"/>
                    <v:path gradientshapeok="t" o:connecttype="rect"/>
                  </v:shapetype>
                  <v:shape id="Tekstboks 472" o:spid="_x0000_s1032" type="#_x0000_t202" style="position:absolute;margin-left:87.45pt;margin-top:434.1pt;width:437.55pt;height:12.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" filled="f" stroked="f">
                    <v:textbox inset="0,0,0,0">
                      <w:txbxContent>
                        <w:p w:rsidR="003160AA" w:rsidRPr="004961EF" w:rsidRDefault="003160AA" w:rsidP="00DE3DD1">
                          <w:pPr>
                            <w:pStyle w:val="Bildetekst"/>
                            <w:rPr>
                              <w:noProof/>
                              <w:color w:val="404040" w:themeColor="text1" w:themeTint="BF"/>
                              <w:sz w:val="16"/>
                              <w:szCs w:val="16"/>
                            </w:rPr>
                          </w:pPr>
                          <w:r w:rsidRPr="004961EF">
                            <w:rPr>
                              <w:color w:val="404040" w:themeColor="text1" w:themeTint="BF"/>
                              <w:sz w:val="16"/>
                              <w:szCs w:val="16"/>
                            </w:rPr>
                            <w:t>Anne Kristine Dyrdal</w:t>
                          </w:r>
                        </w:p>
                      </w:txbxContent>
                    </v:textbox>
                  </v:shape>
                </w:pict>
              </mc:Fallback>
            </mc:AlternateContent>
          </w:r>
          <w:r w:rsidR="00E60BF3">
            <w:rPr>
              <w:noProof/>
              <w:lang w:eastAsia="nn-NO"/>
            </w:rPr>
            <w:drawing>
              <wp:anchor distT="0" distB="0" distL="114300" distR="114300" simplePos="0" relativeHeight="251660288" behindDoc="0" locked="0" layoutInCell="0" allowOverlap="1">
                <wp:simplePos x="0" y="0"/>
                <wp:positionH relativeFrom="page">
                  <wp:posOffset>1990725</wp:posOffset>
                </wp:positionH>
                <wp:positionV relativeFrom="page">
                  <wp:posOffset>3495675</wp:posOffset>
                </wp:positionV>
                <wp:extent cx="5557515" cy="3702694"/>
                <wp:effectExtent l="0" t="0" r="5715" b="0"/>
                <wp:wrapNone/>
                <wp:docPr id="4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557515" cy="3702694"/>
                        </a:xfrm>
                        <a:prstGeom prst="rect">
                          <a:avLst/>
                        </a:prstGeom>
                        <a:ln w="12700">
                          <a:noFill/>
                        </a:ln>
                      </pic:spPr>
                    </pic:pic>
                  </a:graphicData>
                </a:graphic>
                <wp14:sizeRelH relativeFrom="margin">
                  <wp14:pctWidth>0</wp14:pctWidth>
                </wp14:sizeRelH>
                <wp14:sizeRelV relativeFrom="margin">
                  <wp14:pctHeight>0</wp14:pctHeight>
                </wp14:sizeRelV>
              </wp:anchor>
            </w:drawing>
          </w:r>
          <w:r w:rsidR="00E60BF3">
            <w:br w:type="page"/>
          </w:r>
        </w:p>
      </w:sdtContent>
    </w:sdt>
    <w:p w:rsidR="000B1248" w:rsidRDefault="000B1248" w:rsidP="00E903D3">
      <w:pPr>
        <w:pStyle w:val="Overskrift1"/>
        <w:sectPr w:rsidR="000B1248" w:rsidSect="000B1248">
          <w:headerReference w:type="default" r:id="rId12"/>
          <w:footerReference w:type="default" r:id="rId13"/>
          <w:headerReference w:type="first" r:id="rId14"/>
          <w:footerReference w:type="first" r:id="rId15"/>
          <w:pgSz w:w="16838" w:h="11906" w:orient="landscape"/>
          <w:pgMar w:top="1417" w:right="1417" w:bottom="1417" w:left="1417" w:header="708" w:footer="708" w:gutter="0"/>
          <w:pgNumType w:start="0"/>
          <w:cols w:num="2" w:space="708"/>
          <w:titlePg/>
          <w:docGrid w:linePitch="360"/>
        </w:sectPr>
      </w:pPr>
    </w:p>
    <w:p w:rsidR="00406A67" w:rsidRPr="004424A3" w:rsidRDefault="005D4DA7" w:rsidP="004424A3">
      <w:pPr>
        <w:pStyle w:val="Overskrift1"/>
        <w:rPr>
          <w:b/>
        </w:rPr>
      </w:pPr>
      <w:bookmarkStart w:id="1" w:name="_Toc51656360"/>
      <w:r w:rsidRPr="004424A3">
        <w:rPr>
          <w:b/>
        </w:rPr>
        <w:lastRenderedPageBreak/>
        <w:t>Innleiing</w:t>
      </w:r>
      <w:bookmarkEnd w:id="1"/>
    </w:p>
    <w:p w:rsidR="005D4DA7" w:rsidRPr="0099296B" w:rsidRDefault="005D4DA7" w:rsidP="005D4DA7">
      <w:pPr>
        <w:pStyle w:val="Default"/>
        <w:rPr>
          <w:sz w:val="22"/>
          <w:szCs w:val="22"/>
        </w:rPr>
      </w:pPr>
      <w:r w:rsidRPr="0099296B">
        <w:rPr>
          <w:sz w:val="22"/>
          <w:szCs w:val="22"/>
        </w:rPr>
        <w:t xml:space="preserve">Dette dokumentet skal primært nyttast som grunnlag for arbeidet kring mål, strategiar og planoppgåver i samband med kommunal planstrategi i </w:t>
      </w:r>
      <w:r w:rsidR="00C132BF" w:rsidRPr="0099296B">
        <w:rPr>
          <w:sz w:val="22"/>
          <w:szCs w:val="22"/>
        </w:rPr>
        <w:t>Solund</w:t>
      </w:r>
      <w:r w:rsidRPr="0099296B">
        <w:rPr>
          <w:sz w:val="22"/>
          <w:szCs w:val="22"/>
        </w:rPr>
        <w:t xml:space="preserve"> kommune. Kommunen skal vurdere om det er behov for revisjon</w:t>
      </w:r>
      <w:r w:rsidR="004961EF" w:rsidRPr="0099296B">
        <w:rPr>
          <w:sz w:val="22"/>
          <w:szCs w:val="22"/>
        </w:rPr>
        <w:t xml:space="preserve"> av overordna kommunalt planverk</w:t>
      </w:r>
      <w:r w:rsidRPr="0099296B">
        <w:rPr>
          <w:sz w:val="22"/>
          <w:szCs w:val="22"/>
        </w:rPr>
        <w:t>.</w:t>
      </w:r>
    </w:p>
    <w:p w:rsidR="00C132BF" w:rsidRPr="0099296B" w:rsidRDefault="00C132BF" w:rsidP="005D4DA7">
      <w:pPr>
        <w:pStyle w:val="Default"/>
        <w:rPr>
          <w:sz w:val="22"/>
          <w:szCs w:val="22"/>
        </w:rPr>
      </w:pPr>
    </w:p>
    <w:p w:rsidR="005D4DA7" w:rsidRPr="0099296B" w:rsidRDefault="005D4DA7" w:rsidP="005D4DA7">
      <w:pPr>
        <w:pStyle w:val="Default"/>
        <w:rPr>
          <w:sz w:val="22"/>
          <w:szCs w:val="22"/>
        </w:rPr>
      </w:pPr>
      <w:r w:rsidRPr="0099296B">
        <w:rPr>
          <w:sz w:val="22"/>
          <w:szCs w:val="22"/>
        </w:rPr>
        <w:t xml:space="preserve">Ein viktig del av grunnlaget for å vurdere om kommuneplanen skal reviderast vil vere utviklingstrekka og utfordringane kommunen har som samfunn og organisasjon, erfaringane med gjeldande kommuneplan, samt i kva grad det nye kommunestyret ønskjer ein ny eller endra politikk for kommunen. </w:t>
      </w:r>
    </w:p>
    <w:p w:rsidR="00C132BF" w:rsidRPr="0099296B" w:rsidRDefault="00C132BF" w:rsidP="005D4DA7">
      <w:pPr>
        <w:pStyle w:val="Default"/>
        <w:rPr>
          <w:sz w:val="22"/>
          <w:szCs w:val="22"/>
        </w:rPr>
      </w:pPr>
    </w:p>
    <w:p w:rsidR="005D4DA7" w:rsidRPr="0099296B" w:rsidRDefault="005D4DA7" w:rsidP="005D4DA7">
      <w:pPr>
        <w:pStyle w:val="Default"/>
        <w:rPr>
          <w:sz w:val="22"/>
          <w:szCs w:val="22"/>
        </w:rPr>
      </w:pPr>
      <w:r w:rsidRPr="0099296B">
        <w:rPr>
          <w:b/>
          <w:bCs/>
          <w:sz w:val="22"/>
          <w:szCs w:val="22"/>
        </w:rPr>
        <w:t xml:space="preserve">Innhald </w:t>
      </w:r>
      <w:r w:rsidR="00C132BF" w:rsidRPr="0099296B">
        <w:rPr>
          <w:b/>
          <w:bCs/>
          <w:sz w:val="22"/>
          <w:szCs w:val="22"/>
        </w:rPr>
        <w:br/>
      </w:r>
      <w:r w:rsidRPr="0099296B">
        <w:rPr>
          <w:sz w:val="22"/>
          <w:szCs w:val="22"/>
        </w:rPr>
        <w:t xml:space="preserve">Oversiktsarbeidet med utviklingstrekka er viktige delar av kommunen sitt folkehelse-, budsjett- og planleggingsarbeid. Dokumentet tek utgangspunkt i nasjonal og regional statistikk for å forsøke å skape eit bilete av kommunen, kva status er, har vore og kva utfordringar og moglegheiter ein ser framover. Det er lagt vekt på å få fram kva samfunn det er sannsynleg at vi får, med framskrivingar og kort analyse. </w:t>
      </w:r>
    </w:p>
    <w:p w:rsidR="00C132BF" w:rsidRPr="0099296B" w:rsidRDefault="00C132BF" w:rsidP="005D4DA7">
      <w:pPr>
        <w:pStyle w:val="Default"/>
        <w:rPr>
          <w:sz w:val="22"/>
          <w:szCs w:val="22"/>
        </w:rPr>
      </w:pPr>
    </w:p>
    <w:p w:rsidR="005D4DA7" w:rsidRPr="0099296B" w:rsidRDefault="005D4DA7" w:rsidP="005D4DA7">
      <w:pPr>
        <w:pStyle w:val="Default"/>
        <w:rPr>
          <w:sz w:val="22"/>
          <w:szCs w:val="22"/>
        </w:rPr>
      </w:pPr>
      <w:r w:rsidRPr="0099296B">
        <w:rPr>
          <w:sz w:val="22"/>
          <w:szCs w:val="22"/>
        </w:rPr>
        <w:t>Val av tema og indikatorar i dokumentet er basert på vegleiar frå regjeringa, medan kunnskapsgrunnlaget er henta frå dokumenta «</w:t>
      </w:r>
      <w:r w:rsidRPr="0099296B">
        <w:rPr>
          <w:i/>
          <w:iCs/>
          <w:sz w:val="22"/>
          <w:szCs w:val="22"/>
        </w:rPr>
        <w:t xml:space="preserve">Vestland - Statistikk og utviklingstrekk» </w:t>
      </w:r>
      <w:r w:rsidRPr="0099296B">
        <w:rPr>
          <w:sz w:val="22"/>
          <w:szCs w:val="22"/>
        </w:rPr>
        <w:t>og «</w:t>
      </w:r>
      <w:r w:rsidRPr="0099296B">
        <w:rPr>
          <w:i/>
          <w:iCs/>
          <w:sz w:val="22"/>
          <w:szCs w:val="22"/>
        </w:rPr>
        <w:t xml:space="preserve">Folkehelseoversikt for </w:t>
      </w:r>
      <w:r w:rsidR="00C132BF" w:rsidRPr="0099296B">
        <w:rPr>
          <w:i/>
          <w:iCs/>
          <w:sz w:val="22"/>
          <w:szCs w:val="22"/>
        </w:rPr>
        <w:t xml:space="preserve">Solund </w:t>
      </w:r>
      <w:r w:rsidRPr="0099296B">
        <w:rPr>
          <w:i/>
          <w:iCs/>
          <w:sz w:val="22"/>
          <w:szCs w:val="22"/>
        </w:rPr>
        <w:t>kommune 2020-2023</w:t>
      </w:r>
      <w:r w:rsidRPr="0099296B">
        <w:rPr>
          <w:sz w:val="22"/>
          <w:szCs w:val="22"/>
        </w:rPr>
        <w:t>». I tillegg er data henta frå SSB, Miljødirektoratet, Stat</w:t>
      </w:r>
      <w:r w:rsidR="00DE2A15" w:rsidRPr="0099296B">
        <w:rPr>
          <w:sz w:val="22"/>
          <w:szCs w:val="22"/>
        </w:rPr>
        <w:t>istikk i Vest og Telemarksforsk</w:t>
      </w:r>
      <w:r w:rsidRPr="0099296B">
        <w:rPr>
          <w:sz w:val="22"/>
          <w:szCs w:val="22"/>
        </w:rPr>
        <w:t>ing sine regionale analyser.</w:t>
      </w:r>
      <w:r w:rsidR="00DE2A15" w:rsidRPr="0099296B">
        <w:rPr>
          <w:sz w:val="22"/>
          <w:szCs w:val="22"/>
        </w:rPr>
        <w:t xml:space="preserve"> Ressursane er opplista bakarste i dette dokumentet. </w:t>
      </w:r>
      <w:r w:rsidRPr="0099296B">
        <w:rPr>
          <w:sz w:val="22"/>
          <w:szCs w:val="22"/>
        </w:rPr>
        <w:t xml:space="preserve"> </w:t>
      </w:r>
    </w:p>
    <w:p w:rsidR="00C132BF" w:rsidRPr="0099296B" w:rsidRDefault="00C132BF" w:rsidP="005D4DA7">
      <w:pPr>
        <w:pStyle w:val="Default"/>
        <w:rPr>
          <w:sz w:val="22"/>
          <w:szCs w:val="22"/>
        </w:rPr>
      </w:pPr>
    </w:p>
    <w:p w:rsidR="005D4DA7" w:rsidRPr="0099296B" w:rsidRDefault="005D4DA7" w:rsidP="005D4DA7">
      <w:pPr>
        <w:rPr>
          <w:sz w:val="22"/>
          <w:szCs w:val="22"/>
        </w:rPr>
      </w:pPr>
      <w:r w:rsidRPr="0099296B">
        <w:rPr>
          <w:b/>
          <w:bCs/>
          <w:sz w:val="22"/>
          <w:szCs w:val="22"/>
        </w:rPr>
        <w:t xml:space="preserve">Tolking </w:t>
      </w:r>
      <w:r w:rsidR="00C132BF" w:rsidRPr="0099296B">
        <w:rPr>
          <w:b/>
          <w:bCs/>
          <w:sz w:val="22"/>
          <w:szCs w:val="22"/>
        </w:rPr>
        <w:br/>
      </w:r>
      <w:r w:rsidRPr="0099296B">
        <w:rPr>
          <w:sz w:val="22"/>
          <w:szCs w:val="22"/>
        </w:rPr>
        <w:t xml:space="preserve">Statistikk er ikkje eit eksakt bilete på </w:t>
      </w:r>
      <w:r w:rsidR="00DE2A15" w:rsidRPr="0099296B">
        <w:rPr>
          <w:sz w:val="22"/>
          <w:szCs w:val="22"/>
        </w:rPr>
        <w:t>verkelegheita</w:t>
      </w:r>
      <w:r w:rsidRPr="0099296B">
        <w:rPr>
          <w:sz w:val="22"/>
          <w:szCs w:val="22"/>
        </w:rPr>
        <w:t>, og det er naudsynt å diskutere kva som eventuelt ligg bak tala før det kan konkluderast med at ein står ovanfor ei utfordring eller noko positivt som kan byggast vidare på.</w:t>
      </w:r>
    </w:p>
    <w:p w:rsidR="00DE2A15" w:rsidRPr="0099296B" w:rsidRDefault="00DE2A15" w:rsidP="005D4DA7">
      <w:pPr>
        <w:rPr>
          <w:sz w:val="22"/>
          <w:szCs w:val="22"/>
        </w:rPr>
        <w:sectPr w:rsidR="00DE2A15" w:rsidRPr="0099296B" w:rsidSect="00577E86">
          <w:type w:val="continuous"/>
          <w:pgSz w:w="16838" w:h="11906" w:orient="landscape"/>
          <w:pgMar w:top="1417" w:right="1417" w:bottom="1417" w:left="1417" w:header="708" w:footer="708" w:gutter="0"/>
          <w:cols w:space="708"/>
          <w:titlePg/>
          <w:docGrid w:linePitch="360"/>
        </w:sectPr>
      </w:pPr>
    </w:p>
    <w:p w:rsidR="00C132BF" w:rsidRPr="0099296B" w:rsidRDefault="00C132BF" w:rsidP="005D4DA7">
      <w:pPr>
        <w:rPr>
          <w:sz w:val="22"/>
          <w:szCs w:val="22"/>
        </w:rPr>
      </w:pPr>
    </w:p>
    <w:p w:rsidR="00C132BF" w:rsidRPr="0099296B" w:rsidRDefault="00C132BF" w:rsidP="005D4DA7">
      <w:pPr>
        <w:rPr>
          <w:sz w:val="22"/>
          <w:szCs w:val="22"/>
        </w:rPr>
      </w:pPr>
    </w:p>
    <w:p w:rsidR="00C132BF" w:rsidRPr="0099296B" w:rsidRDefault="00C132BF" w:rsidP="005D4DA7">
      <w:pPr>
        <w:rPr>
          <w:sz w:val="22"/>
          <w:szCs w:val="22"/>
        </w:rPr>
      </w:pPr>
      <w:r w:rsidRPr="0099296B">
        <w:rPr>
          <w:sz w:val="22"/>
          <w:szCs w:val="22"/>
        </w:rPr>
        <w:t xml:space="preserve">Solund kommune, </w:t>
      </w:r>
      <w:r w:rsidR="00274B2F">
        <w:rPr>
          <w:sz w:val="22"/>
          <w:szCs w:val="22"/>
        </w:rPr>
        <w:t>september</w:t>
      </w:r>
      <w:r w:rsidRPr="0099296B">
        <w:rPr>
          <w:sz w:val="22"/>
          <w:szCs w:val="22"/>
        </w:rPr>
        <w:t xml:space="preserve"> 2020</w:t>
      </w:r>
    </w:p>
    <w:p w:rsidR="00DF40E0" w:rsidRPr="0099296B" w:rsidRDefault="00DF40E0" w:rsidP="005D4DA7">
      <w:pPr>
        <w:rPr>
          <w:sz w:val="22"/>
          <w:szCs w:val="22"/>
        </w:rPr>
      </w:pPr>
    </w:p>
    <w:p w:rsidR="00DF40E0" w:rsidRPr="0099296B" w:rsidRDefault="00DF40E0" w:rsidP="005D4DA7">
      <w:pPr>
        <w:rPr>
          <w:sz w:val="22"/>
          <w:szCs w:val="22"/>
        </w:rPr>
      </w:pPr>
    </w:p>
    <w:p w:rsidR="005A70F2" w:rsidRPr="0099296B" w:rsidRDefault="005A70F2" w:rsidP="005D4DA7">
      <w:pPr>
        <w:rPr>
          <w:sz w:val="22"/>
          <w:szCs w:val="22"/>
        </w:rPr>
      </w:pPr>
    </w:p>
    <w:p w:rsidR="005A70F2" w:rsidRPr="0099296B" w:rsidRDefault="005A70F2" w:rsidP="005D4DA7">
      <w:pPr>
        <w:rPr>
          <w:sz w:val="22"/>
          <w:szCs w:val="22"/>
        </w:rPr>
      </w:pPr>
    </w:p>
    <w:p w:rsidR="000B1248" w:rsidRPr="0099296B" w:rsidRDefault="000B1248" w:rsidP="005D4DA7">
      <w:pPr>
        <w:rPr>
          <w:sz w:val="22"/>
          <w:szCs w:val="22"/>
        </w:rPr>
      </w:pPr>
    </w:p>
    <w:p w:rsidR="000B1248" w:rsidRPr="0099296B" w:rsidRDefault="000B1248" w:rsidP="005D4DA7">
      <w:pPr>
        <w:rPr>
          <w:sz w:val="22"/>
          <w:szCs w:val="22"/>
        </w:rPr>
      </w:pPr>
    </w:p>
    <w:p w:rsidR="000B1248" w:rsidRPr="0099296B" w:rsidRDefault="000B1248" w:rsidP="005D4DA7">
      <w:pPr>
        <w:rPr>
          <w:sz w:val="22"/>
          <w:szCs w:val="22"/>
        </w:rPr>
      </w:pPr>
    </w:p>
    <w:sdt>
      <w:sdtPr>
        <w:rPr>
          <w:rFonts w:asciiTheme="minorHAnsi" w:eastAsiaTheme="minorEastAsia" w:hAnsiTheme="minorHAnsi" w:cstheme="minorBidi"/>
          <w:color w:val="auto"/>
          <w:sz w:val="21"/>
          <w:szCs w:val="21"/>
        </w:rPr>
        <w:id w:val="1133135486"/>
        <w:docPartObj>
          <w:docPartGallery w:val="Table of Contents"/>
          <w:docPartUnique/>
        </w:docPartObj>
      </w:sdtPr>
      <w:sdtEndPr>
        <w:rPr>
          <w:b/>
          <w:bCs/>
        </w:rPr>
      </w:sdtEndPr>
      <w:sdtContent>
        <w:p w:rsidR="00114E36" w:rsidRPr="0099296B" w:rsidRDefault="00114E36">
          <w:pPr>
            <w:pStyle w:val="Overskriftforinnholdsfortegnelse"/>
          </w:pPr>
          <w:r w:rsidRPr="0099296B">
            <w:t>Innhold</w:t>
          </w:r>
        </w:p>
        <w:p w:rsidR="00274B2F" w:rsidRDefault="00114E36">
          <w:pPr>
            <w:pStyle w:val="INNH1"/>
            <w:tabs>
              <w:tab w:val="right" w:leader="dot" w:pos="6638"/>
            </w:tabs>
            <w:rPr>
              <w:noProof/>
              <w:sz w:val="22"/>
              <w:szCs w:val="22"/>
              <w:lang w:eastAsia="nn-NO"/>
            </w:rPr>
          </w:pPr>
          <w:r w:rsidRPr="0099296B">
            <w:rPr>
              <w:b/>
              <w:bCs/>
            </w:rPr>
            <w:fldChar w:fldCharType="begin"/>
          </w:r>
          <w:r w:rsidRPr="0099296B">
            <w:rPr>
              <w:b/>
              <w:bCs/>
            </w:rPr>
            <w:instrText xml:space="preserve"> TOC \o "1-3" \h \z \u </w:instrText>
          </w:r>
          <w:r w:rsidRPr="0099296B">
            <w:rPr>
              <w:b/>
              <w:bCs/>
            </w:rPr>
            <w:fldChar w:fldCharType="separate"/>
          </w:r>
          <w:hyperlink w:anchor="_Toc51656360" w:history="1">
            <w:r w:rsidR="00274B2F" w:rsidRPr="00741BFB">
              <w:rPr>
                <w:rStyle w:val="Hyperkobling"/>
                <w:b/>
                <w:noProof/>
              </w:rPr>
              <w:t>Innleiing</w:t>
            </w:r>
            <w:r w:rsidR="00274B2F">
              <w:rPr>
                <w:noProof/>
                <w:webHidden/>
              </w:rPr>
              <w:tab/>
            </w:r>
            <w:r w:rsidR="00274B2F">
              <w:rPr>
                <w:noProof/>
                <w:webHidden/>
              </w:rPr>
              <w:fldChar w:fldCharType="begin"/>
            </w:r>
            <w:r w:rsidR="00274B2F">
              <w:rPr>
                <w:noProof/>
                <w:webHidden/>
              </w:rPr>
              <w:instrText xml:space="preserve"> PAGEREF _Toc51656360 \h </w:instrText>
            </w:r>
            <w:r w:rsidR="00274B2F">
              <w:rPr>
                <w:noProof/>
                <w:webHidden/>
              </w:rPr>
            </w:r>
            <w:r w:rsidR="00274B2F">
              <w:rPr>
                <w:noProof/>
                <w:webHidden/>
              </w:rPr>
              <w:fldChar w:fldCharType="separate"/>
            </w:r>
            <w:r w:rsidR="00274B2F">
              <w:rPr>
                <w:noProof/>
                <w:webHidden/>
              </w:rPr>
              <w:t>1</w:t>
            </w:r>
            <w:r w:rsidR="00274B2F">
              <w:rPr>
                <w:noProof/>
                <w:webHidden/>
              </w:rPr>
              <w:fldChar w:fldCharType="end"/>
            </w:r>
          </w:hyperlink>
        </w:p>
        <w:p w:rsidR="00274B2F" w:rsidRDefault="00B434D2">
          <w:pPr>
            <w:pStyle w:val="INNH1"/>
            <w:tabs>
              <w:tab w:val="right" w:leader="dot" w:pos="6638"/>
            </w:tabs>
            <w:rPr>
              <w:noProof/>
              <w:sz w:val="22"/>
              <w:szCs w:val="22"/>
              <w:lang w:eastAsia="nn-NO"/>
            </w:rPr>
          </w:pPr>
          <w:hyperlink w:anchor="_Toc51656361" w:history="1">
            <w:r w:rsidR="00274B2F" w:rsidRPr="00741BFB">
              <w:rPr>
                <w:rStyle w:val="Hyperkobling"/>
                <w:b/>
                <w:noProof/>
              </w:rPr>
              <w:t>Demografi</w:t>
            </w:r>
            <w:r w:rsidR="00274B2F">
              <w:rPr>
                <w:noProof/>
                <w:webHidden/>
              </w:rPr>
              <w:tab/>
            </w:r>
            <w:r w:rsidR="00274B2F">
              <w:rPr>
                <w:noProof/>
                <w:webHidden/>
              </w:rPr>
              <w:fldChar w:fldCharType="begin"/>
            </w:r>
            <w:r w:rsidR="00274B2F">
              <w:rPr>
                <w:noProof/>
                <w:webHidden/>
              </w:rPr>
              <w:instrText xml:space="preserve"> PAGEREF _Toc51656361 \h </w:instrText>
            </w:r>
            <w:r w:rsidR="00274B2F">
              <w:rPr>
                <w:noProof/>
                <w:webHidden/>
              </w:rPr>
            </w:r>
            <w:r w:rsidR="00274B2F">
              <w:rPr>
                <w:noProof/>
                <w:webHidden/>
              </w:rPr>
              <w:fldChar w:fldCharType="separate"/>
            </w:r>
            <w:r w:rsidR="00274B2F">
              <w:rPr>
                <w:noProof/>
                <w:webHidden/>
              </w:rPr>
              <w:t>3</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62" w:history="1">
            <w:r w:rsidR="00274B2F" w:rsidRPr="00741BFB">
              <w:rPr>
                <w:rStyle w:val="Hyperkobling"/>
                <w:b/>
                <w:noProof/>
              </w:rPr>
              <w:t>Folketalsutvikling</w:t>
            </w:r>
            <w:r w:rsidR="00274B2F">
              <w:rPr>
                <w:noProof/>
                <w:webHidden/>
              </w:rPr>
              <w:tab/>
            </w:r>
            <w:r w:rsidR="00274B2F">
              <w:rPr>
                <w:noProof/>
                <w:webHidden/>
              </w:rPr>
              <w:fldChar w:fldCharType="begin"/>
            </w:r>
            <w:r w:rsidR="00274B2F">
              <w:rPr>
                <w:noProof/>
                <w:webHidden/>
              </w:rPr>
              <w:instrText xml:space="preserve"> PAGEREF _Toc51656362 \h </w:instrText>
            </w:r>
            <w:r w:rsidR="00274B2F">
              <w:rPr>
                <w:noProof/>
                <w:webHidden/>
              </w:rPr>
            </w:r>
            <w:r w:rsidR="00274B2F">
              <w:rPr>
                <w:noProof/>
                <w:webHidden/>
              </w:rPr>
              <w:fldChar w:fldCharType="separate"/>
            </w:r>
            <w:r w:rsidR="00274B2F">
              <w:rPr>
                <w:noProof/>
                <w:webHidden/>
              </w:rPr>
              <w:t>3</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63" w:history="1">
            <w:r w:rsidR="00274B2F" w:rsidRPr="00741BFB">
              <w:rPr>
                <w:rStyle w:val="Hyperkobling"/>
                <w:b/>
                <w:noProof/>
              </w:rPr>
              <w:t>Fødselsoverskot, flytting og folkevekst</w:t>
            </w:r>
            <w:r w:rsidR="00274B2F">
              <w:rPr>
                <w:noProof/>
                <w:webHidden/>
              </w:rPr>
              <w:tab/>
            </w:r>
            <w:r w:rsidR="00274B2F">
              <w:rPr>
                <w:noProof/>
                <w:webHidden/>
              </w:rPr>
              <w:fldChar w:fldCharType="begin"/>
            </w:r>
            <w:r w:rsidR="00274B2F">
              <w:rPr>
                <w:noProof/>
                <w:webHidden/>
              </w:rPr>
              <w:instrText xml:space="preserve"> PAGEREF _Toc51656363 \h </w:instrText>
            </w:r>
            <w:r w:rsidR="00274B2F">
              <w:rPr>
                <w:noProof/>
                <w:webHidden/>
              </w:rPr>
            </w:r>
            <w:r w:rsidR="00274B2F">
              <w:rPr>
                <w:noProof/>
                <w:webHidden/>
              </w:rPr>
              <w:fldChar w:fldCharType="separate"/>
            </w:r>
            <w:r w:rsidR="00274B2F">
              <w:rPr>
                <w:noProof/>
                <w:webHidden/>
              </w:rPr>
              <w:t>3</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64" w:history="1">
            <w:r w:rsidR="00274B2F" w:rsidRPr="00741BFB">
              <w:rPr>
                <w:rStyle w:val="Hyperkobling"/>
                <w:b/>
                <w:noProof/>
              </w:rPr>
              <w:t>Flytting og alder</w:t>
            </w:r>
            <w:r w:rsidR="00274B2F">
              <w:rPr>
                <w:noProof/>
                <w:webHidden/>
              </w:rPr>
              <w:tab/>
            </w:r>
            <w:r w:rsidR="00274B2F">
              <w:rPr>
                <w:noProof/>
                <w:webHidden/>
              </w:rPr>
              <w:fldChar w:fldCharType="begin"/>
            </w:r>
            <w:r w:rsidR="00274B2F">
              <w:rPr>
                <w:noProof/>
                <w:webHidden/>
              </w:rPr>
              <w:instrText xml:space="preserve"> PAGEREF _Toc51656364 \h </w:instrText>
            </w:r>
            <w:r w:rsidR="00274B2F">
              <w:rPr>
                <w:noProof/>
                <w:webHidden/>
              </w:rPr>
            </w:r>
            <w:r w:rsidR="00274B2F">
              <w:rPr>
                <w:noProof/>
                <w:webHidden/>
              </w:rPr>
              <w:fldChar w:fldCharType="separate"/>
            </w:r>
            <w:r w:rsidR="00274B2F">
              <w:rPr>
                <w:noProof/>
                <w:webHidden/>
              </w:rPr>
              <w:t>4</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65" w:history="1">
            <w:r w:rsidR="00274B2F" w:rsidRPr="00741BFB">
              <w:rPr>
                <w:rStyle w:val="Hyperkobling"/>
                <w:b/>
                <w:noProof/>
              </w:rPr>
              <w:t>Krinsvise endringar</w:t>
            </w:r>
            <w:r w:rsidR="00274B2F">
              <w:rPr>
                <w:noProof/>
                <w:webHidden/>
              </w:rPr>
              <w:tab/>
            </w:r>
            <w:r w:rsidR="00274B2F">
              <w:rPr>
                <w:noProof/>
                <w:webHidden/>
              </w:rPr>
              <w:fldChar w:fldCharType="begin"/>
            </w:r>
            <w:r w:rsidR="00274B2F">
              <w:rPr>
                <w:noProof/>
                <w:webHidden/>
              </w:rPr>
              <w:instrText xml:space="preserve"> PAGEREF _Toc51656365 \h </w:instrText>
            </w:r>
            <w:r w:rsidR="00274B2F">
              <w:rPr>
                <w:noProof/>
                <w:webHidden/>
              </w:rPr>
            </w:r>
            <w:r w:rsidR="00274B2F">
              <w:rPr>
                <w:noProof/>
                <w:webHidden/>
              </w:rPr>
              <w:fldChar w:fldCharType="separate"/>
            </w:r>
            <w:r w:rsidR="00274B2F">
              <w:rPr>
                <w:noProof/>
                <w:webHidden/>
              </w:rPr>
              <w:t>4</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66" w:history="1">
            <w:r w:rsidR="00274B2F" w:rsidRPr="00741BFB">
              <w:rPr>
                <w:rStyle w:val="Hyperkobling"/>
                <w:b/>
                <w:noProof/>
              </w:rPr>
              <w:t>Tal innvandrarar</w:t>
            </w:r>
            <w:r w:rsidR="00274B2F">
              <w:rPr>
                <w:noProof/>
                <w:webHidden/>
              </w:rPr>
              <w:tab/>
            </w:r>
            <w:r w:rsidR="00274B2F">
              <w:rPr>
                <w:noProof/>
                <w:webHidden/>
              </w:rPr>
              <w:fldChar w:fldCharType="begin"/>
            </w:r>
            <w:r w:rsidR="00274B2F">
              <w:rPr>
                <w:noProof/>
                <w:webHidden/>
              </w:rPr>
              <w:instrText xml:space="preserve"> PAGEREF _Toc51656366 \h </w:instrText>
            </w:r>
            <w:r w:rsidR="00274B2F">
              <w:rPr>
                <w:noProof/>
                <w:webHidden/>
              </w:rPr>
            </w:r>
            <w:r w:rsidR="00274B2F">
              <w:rPr>
                <w:noProof/>
                <w:webHidden/>
              </w:rPr>
              <w:fldChar w:fldCharType="separate"/>
            </w:r>
            <w:r w:rsidR="00274B2F">
              <w:rPr>
                <w:noProof/>
                <w:webHidden/>
              </w:rPr>
              <w:t>5</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67" w:history="1">
            <w:r w:rsidR="00274B2F" w:rsidRPr="00741BFB">
              <w:rPr>
                <w:rStyle w:val="Hyperkobling"/>
                <w:b/>
                <w:noProof/>
              </w:rPr>
              <w:t>Folketalsendring framover, prognose</w:t>
            </w:r>
            <w:r w:rsidR="00274B2F">
              <w:rPr>
                <w:noProof/>
                <w:webHidden/>
              </w:rPr>
              <w:tab/>
            </w:r>
            <w:r w:rsidR="00274B2F">
              <w:rPr>
                <w:noProof/>
                <w:webHidden/>
              </w:rPr>
              <w:fldChar w:fldCharType="begin"/>
            </w:r>
            <w:r w:rsidR="00274B2F">
              <w:rPr>
                <w:noProof/>
                <w:webHidden/>
              </w:rPr>
              <w:instrText xml:space="preserve"> PAGEREF _Toc51656367 \h </w:instrText>
            </w:r>
            <w:r w:rsidR="00274B2F">
              <w:rPr>
                <w:noProof/>
                <w:webHidden/>
              </w:rPr>
            </w:r>
            <w:r w:rsidR="00274B2F">
              <w:rPr>
                <w:noProof/>
                <w:webHidden/>
              </w:rPr>
              <w:fldChar w:fldCharType="separate"/>
            </w:r>
            <w:r w:rsidR="00274B2F">
              <w:rPr>
                <w:noProof/>
                <w:webHidden/>
              </w:rPr>
              <w:t>5</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68" w:history="1">
            <w:r w:rsidR="00274B2F" w:rsidRPr="00741BFB">
              <w:rPr>
                <w:rStyle w:val="Hyperkobling"/>
                <w:b/>
                <w:noProof/>
                <w:lang w:eastAsia="nb-NO"/>
              </w:rPr>
              <w:t>Framtidig aldersfordeling</w:t>
            </w:r>
            <w:r w:rsidR="00274B2F">
              <w:rPr>
                <w:noProof/>
                <w:webHidden/>
              </w:rPr>
              <w:tab/>
            </w:r>
            <w:r w:rsidR="00274B2F">
              <w:rPr>
                <w:noProof/>
                <w:webHidden/>
              </w:rPr>
              <w:fldChar w:fldCharType="begin"/>
            </w:r>
            <w:r w:rsidR="00274B2F">
              <w:rPr>
                <w:noProof/>
                <w:webHidden/>
              </w:rPr>
              <w:instrText xml:space="preserve"> PAGEREF _Toc51656368 \h </w:instrText>
            </w:r>
            <w:r w:rsidR="00274B2F">
              <w:rPr>
                <w:noProof/>
                <w:webHidden/>
              </w:rPr>
            </w:r>
            <w:r w:rsidR="00274B2F">
              <w:rPr>
                <w:noProof/>
                <w:webHidden/>
              </w:rPr>
              <w:fldChar w:fldCharType="separate"/>
            </w:r>
            <w:r w:rsidR="00274B2F">
              <w:rPr>
                <w:noProof/>
                <w:webHidden/>
              </w:rPr>
              <w:t>6</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69" w:history="1">
            <w:r w:rsidR="00274B2F" w:rsidRPr="00741BFB">
              <w:rPr>
                <w:rStyle w:val="Hyperkobling"/>
                <w:b/>
                <w:noProof/>
                <w:lang w:eastAsia="nb-NO"/>
              </w:rPr>
              <w:t>Framskriving barn</w:t>
            </w:r>
            <w:r w:rsidR="00274B2F">
              <w:rPr>
                <w:noProof/>
                <w:webHidden/>
              </w:rPr>
              <w:tab/>
            </w:r>
            <w:r w:rsidR="00274B2F">
              <w:rPr>
                <w:noProof/>
                <w:webHidden/>
              </w:rPr>
              <w:fldChar w:fldCharType="begin"/>
            </w:r>
            <w:r w:rsidR="00274B2F">
              <w:rPr>
                <w:noProof/>
                <w:webHidden/>
              </w:rPr>
              <w:instrText xml:space="preserve"> PAGEREF _Toc51656369 \h </w:instrText>
            </w:r>
            <w:r w:rsidR="00274B2F">
              <w:rPr>
                <w:noProof/>
                <w:webHidden/>
              </w:rPr>
            </w:r>
            <w:r w:rsidR="00274B2F">
              <w:rPr>
                <w:noProof/>
                <w:webHidden/>
              </w:rPr>
              <w:fldChar w:fldCharType="separate"/>
            </w:r>
            <w:r w:rsidR="00274B2F">
              <w:rPr>
                <w:noProof/>
                <w:webHidden/>
              </w:rPr>
              <w:t>7</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70" w:history="1">
            <w:r w:rsidR="00274B2F" w:rsidRPr="00741BFB">
              <w:rPr>
                <w:rStyle w:val="Hyperkobling"/>
                <w:b/>
                <w:noProof/>
              </w:rPr>
              <w:t>Bur åleine</w:t>
            </w:r>
            <w:r w:rsidR="00274B2F">
              <w:rPr>
                <w:noProof/>
                <w:webHidden/>
              </w:rPr>
              <w:tab/>
            </w:r>
            <w:r w:rsidR="00274B2F">
              <w:rPr>
                <w:noProof/>
                <w:webHidden/>
              </w:rPr>
              <w:fldChar w:fldCharType="begin"/>
            </w:r>
            <w:r w:rsidR="00274B2F">
              <w:rPr>
                <w:noProof/>
                <w:webHidden/>
              </w:rPr>
              <w:instrText xml:space="preserve"> PAGEREF _Toc51656370 \h </w:instrText>
            </w:r>
            <w:r w:rsidR="00274B2F">
              <w:rPr>
                <w:noProof/>
                <w:webHidden/>
              </w:rPr>
            </w:r>
            <w:r w:rsidR="00274B2F">
              <w:rPr>
                <w:noProof/>
                <w:webHidden/>
              </w:rPr>
              <w:fldChar w:fldCharType="separate"/>
            </w:r>
            <w:r w:rsidR="00274B2F">
              <w:rPr>
                <w:noProof/>
                <w:webHidden/>
              </w:rPr>
              <w:t>7</w:t>
            </w:r>
            <w:r w:rsidR="00274B2F">
              <w:rPr>
                <w:noProof/>
                <w:webHidden/>
              </w:rPr>
              <w:fldChar w:fldCharType="end"/>
            </w:r>
          </w:hyperlink>
        </w:p>
        <w:p w:rsidR="00274B2F" w:rsidRDefault="00B434D2">
          <w:pPr>
            <w:pStyle w:val="INNH1"/>
            <w:tabs>
              <w:tab w:val="right" w:leader="dot" w:pos="6638"/>
            </w:tabs>
            <w:rPr>
              <w:noProof/>
              <w:sz w:val="22"/>
              <w:szCs w:val="22"/>
              <w:lang w:eastAsia="nn-NO"/>
            </w:rPr>
          </w:pPr>
          <w:hyperlink w:anchor="_Toc51656371" w:history="1">
            <w:r w:rsidR="00274B2F" w:rsidRPr="00741BFB">
              <w:rPr>
                <w:rStyle w:val="Hyperkobling"/>
                <w:b/>
                <w:noProof/>
              </w:rPr>
              <w:t>Folkehelse</w:t>
            </w:r>
            <w:r w:rsidR="00274B2F">
              <w:rPr>
                <w:noProof/>
                <w:webHidden/>
              </w:rPr>
              <w:tab/>
            </w:r>
            <w:r w:rsidR="00274B2F">
              <w:rPr>
                <w:noProof/>
                <w:webHidden/>
              </w:rPr>
              <w:fldChar w:fldCharType="begin"/>
            </w:r>
            <w:r w:rsidR="00274B2F">
              <w:rPr>
                <w:noProof/>
                <w:webHidden/>
              </w:rPr>
              <w:instrText xml:space="preserve"> PAGEREF _Toc51656371 \h </w:instrText>
            </w:r>
            <w:r w:rsidR="00274B2F">
              <w:rPr>
                <w:noProof/>
                <w:webHidden/>
              </w:rPr>
            </w:r>
            <w:r w:rsidR="00274B2F">
              <w:rPr>
                <w:noProof/>
                <w:webHidden/>
              </w:rPr>
              <w:fldChar w:fldCharType="separate"/>
            </w:r>
            <w:r w:rsidR="00274B2F">
              <w:rPr>
                <w:noProof/>
                <w:webHidden/>
              </w:rPr>
              <w:t>8</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72" w:history="1">
            <w:r w:rsidR="00274B2F" w:rsidRPr="00741BFB">
              <w:rPr>
                <w:rStyle w:val="Hyperkobling"/>
                <w:b/>
                <w:noProof/>
              </w:rPr>
              <w:t>Folkehelsebarometeret 2020</w:t>
            </w:r>
            <w:r w:rsidR="00274B2F">
              <w:rPr>
                <w:noProof/>
                <w:webHidden/>
              </w:rPr>
              <w:tab/>
            </w:r>
            <w:r w:rsidR="00274B2F">
              <w:rPr>
                <w:noProof/>
                <w:webHidden/>
              </w:rPr>
              <w:fldChar w:fldCharType="begin"/>
            </w:r>
            <w:r w:rsidR="00274B2F">
              <w:rPr>
                <w:noProof/>
                <w:webHidden/>
              </w:rPr>
              <w:instrText xml:space="preserve"> PAGEREF _Toc51656372 \h </w:instrText>
            </w:r>
            <w:r w:rsidR="00274B2F">
              <w:rPr>
                <w:noProof/>
                <w:webHidden/>
              </w:rPr>
            </w:r>
            <w:r w:rsidR="00274B2F">
              <w:rPr>
                <w:noProof/>
                <w:webHidden/>
              </w:rPr>
              <w:fldChar w:fldCharType="separate"/>
            </w:r>
            <w:r w:rsidR="00274B2F">
              <w:rPr>
                <w:noProof/>
                <w:webHidden/>
              </w:rPr>
              <w:t>9</w:t>
            </w:r>
            <w:r w:rsidR="00274B2F">
              <w:rPr>
                <w:noProof/>
                <w:webHidden/>
              </w:rPr>
              <w:fldChar w:fldCharType="end"/>
            </w:r>
          </w:hyperlink>
        </w:p>
        <w:p w:rsidR="00274B2F" w:rsidRDefault="00B434D2">
          <w:pPr>
            <w:pStyle w:val="INNH1"/>
            <w:tabs>
              <w:tab w:val="right" w:leader="dot" w:pos="6638"/>
            </w:tabs>
            <w:rPr>
              <w:noProof/>
              <w:sz w:val="22"/>
              <w:szCs w:val="22"/>
              <w:lang w:eastAsia="nn-NO"/>
            </w:rPr>
          </w:pPr>
          <w:hyperlink w:anchor="_Toc51656373" w:history="1">
            <w:r w:rsidR="00274B2F" w:rsidRPr="00741BFB">
              <w:rPr>
                <w:rStyle w:val="Hyperkobling"/>
                <w:b/>
                <w:noProof/>
              </w:rPr>
              <w:t>Næringsliv</w:t>
            </w:r>
            <w:r w:rsidR="00274B2F">
              <w:rPr>
                <w:noProof/>
                <w:webHidden/>
              </w:rPr>
              <w:tab/>
            </w:r>
            <w:r w:rsidR="00274B2F">
              <w:rPr>
                <w:noProof/>
                <w:webHidden/>
              </w:rPr>
              <w:fldChar w:fldCharType="begin"/>
            </w:r>
            <w:r w:rsidR="00274B2F">
              <w:rPr>
                <w:noProof/>
                <w:webHidden/>
              </w:rPr>
              <w:instrText xml:space="preserve"> PAGEREF _Toc51656373 \h </w:instrText>
            </w:r>
            <w:r w:rsidR="00274B2F">
              <w:rPr>
                <w:noProof/>
                <w:webHidden/>
              </w:rPr>
            </w:r>
            <w:r w:rsidR="00274B2F">
              <w:rPr>
                <w:noProof/>
                <w:webHidden/>
              </w:rPr>
              <w:fldChar w:fldCharType="separate"/>
            </w:r>
            <w:r w:rsidR="00274B2F">
              <w:rPr>
                <w:noProof/>
                <w:webHidden/>
              </w:rPr>
              <w:t>10</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74" w:history="1">
            <w:r w:rsidR="00274B2F" w:rsidRPr="00741BFB">
              <w:rPr>
                <w:rStyle w:val="Hyperkobling"/>
                <w:b/>
                <w:noProof/>
              </w:rPr>
              <w:t>Utdanningsnivå</w:t>
            </w:r>
            <w:r w:rsidR="00274B2F">
              <w:rPr>
                <w:noProof/>
                <w:webHidden/>
              </w:rPr>
              <w:tab/>
            </w:r>
            <w:r w:rsidR="00274B2F">
              <w:rPr>
                <w:noProof/>
                <w:webHidden/>
              </w:rPr>
              <w:fldChar w:fldCharType="begin"/>
            </w:r>
            <w:r w:rsidR="00274B2F">
              <w:rPr>
                <w:noProof/>
                <w:webHidden/>
              </w:rPr>
              <w:instrText xml:space="preserve"> PAGEREF _Toc51656374 \h </w:instrText>
            </w:r>
            <w:r w:rsidR="00274B2F">
              <w:rPr>
                <w:noProof/>
                <w:webHidden/>
              </w:rPr>
            </w:r>
            <w:r w:rsidR="00274B2F">
              <w:rPr>
                <w:noProof/>
                <w:webHidden/>
              </w:rPr>
              <w:fldChar w:fldCharType="separate"/>
            </w:r>
            <w:r w:rsidR="00274B2F">
              <w:rPr>
                <w:noProof/>
                <w:webHidden/>
              </w:rPr>
              <w:t>10</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75" w:history="1">
            <w:r w:rsidR="00274B2F" w:rsidRPr="00741BFB">
              <w:rPr>
                <w:rStyle w:val="Hyperkobling"/>
                <w:b/>
                <w:noProof/>
              </w:rPr>
              <w:t>Arbeidsplassar</w:t>
            </w:r>
            <w:r w:rsidR="00274B2F">
              <w:rPr>
                <w:noProof/>
                <w:webHidden/>
              </w:rPr>
              <w:tab/>
            </w:r>
            <w:r w:rsidR="00274B2F">
              <w:rPr>
                <w:noProof/>
                <w:webHidden/>
              </w:rPr>
              <w:fldChar w:fldCharType="begin"/>
            </w:r>
            <w:r w:rsidR="00274B2F">
              <w:rPr>
                <w:noProof/>
                <w:webHidden/>
              </w:rPr>
              <w:instrText xml:space="preserve"> PAGEREF _Toc51656375 \h </w:instrText>
            </w:r>
            <w:r w:rsidR="00274B2F">
              <w:rPr>
                <w:noProof/>
                <w:webHidden/>
              </w:rPr>
            </w:r>
            <w:r w:rsidR="00274B2F">
              <w:rPr>
                <w:noProof/>
                <w:webHidden/>
              </w:rPr>
              <w:fldChar w:fldCharType="separate"/>
            </w:r>
            <w:r w:rsidR="00274B2F">
              <w:rPr>
                <w:noProof/>
                <w:webHidden/>
              </w:rPr>
              <w:t>10</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76" w:history="1">
            <w:r w:rsidR="00274B2F" w:rsidRPr="00741BFB">
              <w:rPr>
                <w:rStyle w:val="Hyperkobling"/>
                <w:b/>
                <w:noProof/>
              </w:rPr>
              <w:t>Næringsstruktur</w:t>
            </w:r>
            <w:r w:rsidR="00274B2F">
              <w:rPr>
                <w:noProof/>
                <w:webHidden/>
              </w:rPr>
              <w:tab/>
            </w:r>
            <w:r w:rsidR="00274B2F">
              <w:rPr>
                <w:noProof/>
                <w:webHidden/>
              </w:rPr>
              <w:fldChar w:fldCharType="begin"/>
            </w:r>
            <w:r w:rsidR="00274B2F">
              <w:rPr>
                <w:noProof/>
                <w:webHidden/>
              </w:rPr>
              <w:instrText xml:space="preserve"> PAGEREF _Toc51656376 \h </w:instrText>
            </w:r>
            <w:r w:rsidR="00274B2F">
              <w:rPr>
                <w:noProof/>
                <w:webHidden/>
              </w:rPr>
            </w:r>
            <w:r w:rsidR="00274B2F">
              <w:rPr>
                <w:noProof/>
                <w:webHidden/>
              </w:rPr>
              <w:fldChar w:fldCharType="separate"/>
            </w:r>
            <w:r w:rsidR="00274B2F">
              <w:rPr>
                <w:noProof/>
                <w:webHidden/>
              </w:rPr>
              <w:t>11</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77" w:history="1">
            <w:r w:rsidR="00274B2F" w:rsidRPr="00741BFB">
              <w:rPr>
                <w:rStyle w:val="Hyperkobling"/>
                <w:b/>
                <w:noProof/>
              </w:rPr>
              <w:t>Pendlingsmønster</w:t>
            </w:r>
            <w:r w:rsidR="00274B2F">
              <w:rPr>
                <w:noProof/>
                <w:webHidden/>
              </w:rPr>
              <w:tab/>
            </w:r>
            <w:r w:rsidR="00274B2F">
              <w:rPr>
                <w:noProof/>
                <w:webHidden/>
              </w:rPr>
              <w:fldChar w:fldCharType="begin"/>
            </w:r>
            <w:r w:rsidR="00274B2F">
              <w:rPr>
                <w:noProof/>
                <w:webHidden/>
              </w:rPr>
              <w:instrText xml:space="preserve"> PAGEREF _Toc51656377 \h </w:instrText>
            </w:r>
            <w:r w:rsidR="00274B2F">
              <w:rPr>
                <w:noProof/>
                <w:webHidden/>
              </w:rPr>
            </w:r>
            <w:r w:rsidR="00274B2F">
              <w:rPr>
                <w:noProof/>
                <w:webHidden/>
              </w:rPr>
              <w:fldChar w:fldCharType="separate"/>
            </w:r>
            <w:r w:rsidR="00274B2F">
              <w:rPr>
                <w:noProof/>
                <w:webHidden/>
              </w:rPr>
              <w:t>12</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78" w:history="1">
            <w:r w:rsidR="00274B2F" w:rsidRPr="00741BFB">
              <w:rPr>
                <w:rStyle w:val="Hyperkobling"/>
                <w:b/>
                <w:noProof/>
              </w:rPr>
              <w:t>Introduksjon til omgrepet attraktivitet</w:t>
            </w:r>
            <w:r w:rsidR="00274B2F">
              <w:rPr>
                <w:noProof/>
                <w:webHidden/>
              </w:rPr>
              <w:tab/>
            </w:r>
            <w:r w:rsidR="00274B2F">
              <w:rPr>
                <w:noProof/>
                <w:webHidden/>
              </w:rPr>
              <w:fldChar w:fldCharType="begin"/>
            </w:r>
            <w:r w:rsidR="00274B2F">
              <w:rPr>
                <w:noProof/>
                <w:webHidden/>
              </w:rPr>
              <w:instrText xml:space="preserve"> PAGEREF _Toc51656378 \h </w:instrText>
            </w:r>
            <w:r w:rsidR="00274B2F">
              <w:rPr>
                <w:noProof/>
                <w:webHidden/>
              </w:rPr>
            </w:r>
            <w:r w:rsidR="00274B2F">
              <w:rPr>
                <w:noProof/>
                <w:webHidden/>
              </w:rPr>
              <w:fldChar w:fldCharType="separate"/>
            </w:r>
            <w:r w:rsidR="00274B2F">
              <w:rPr>
                <w:noProof/>
                <w:webHidden/>
              </w:rPr>
              <w:t>12</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79" w:history="1">
            <w:r w:rsidR="00274B2F" w:rsidRPr="00741BFB">
              <w:rPr>
                <w:rStyle w:val="Hyperkobling"/>
                <w:b/>
                <w:noProof/>
              </w:rPr>
              <w:t>Næringsattraktivitet</w:t>
            </w:r>
            <w:r w:rsidR="00274B2F">
              <w:rPr>
                <w:noProof/>
                <w:webHidden/>
              </w:rPr>
              <w:tab/>
            </w:r>
            <w:r w:rsidR="00274B2F">
              <w:rPr>
                <w:noProof/>
                <w:webHidden/>
              </w:rPr>
              <w:fldChar w:fldCharType="begin"/>
            </w:r>
            <w:r w:rsidR="00274B2F">
              <w:rPr>
                <w:noProof/>
                <w:webHidden/>
              </w:rPr>
              <w:instrText xml:space="preserve"> PAGEREF _Toc51656379 \h </w:instrText>
            </w:r>
            <w:r w:rsidR="00274B2F">
              <w:rPr>
                <w:noProof/>
                <w:webHidden/>
              </w:rPr>
            </w:r>
            <w:r w:rsidR="00274B2F">
              <w:rPr>
                <w:noProof/>
                <w:webHidden/>
              </w:rPr>
              <w:fldChar w:fldCharType="separate"/>
            </w:r>
            <w:r w:rsidR="00274B2F">
              <w:rPr>
                <w:noProof/>
                <w:webHidden/>
              </w:rPr>
              <w:t>13</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80" w:history="1">
            <w:r w:rsidR="00274B2F" w:rsidRPr="00741BFB">
              <w:rPr>
                <w:rStyle w:val="Hyperkobling"/>
                <w:b/>
                <w:noProof/>
              </w:rPr>
              <w:t>Handel</w:t>
            </w:r>
            <w:r w:rsidR="00274B2F">
              <w:rPr>
                <w:noProof/>
                <w:webHidden/>
              </w:rPr>
              <w:tab/>
            </w:r>
            <w:r w:rsidR="00274B2F">
              <w:rPr>
                <w:noProof/>
                <w:webHidden/>
              </w:rPr>
              <w:fldChar w:fldCharType="begin"/>
            </w:r>
            <w:r w:rsidR="00274B2F">
              <w:rPr>
                <w:noProof/>
                <w:webHidden/>
              </w:rPr>
              <w:instrText xml:space="preserve"> PAGEREF _Toc51656380 \h </w:instrText>
            </w:r>
            <w:r w:rsidR="00274B2F">
              <w:rPr>
                <w:noProof/>
                <w:webHidden/>
              </w:rPr>
            </w:r>
            <w:r w:rsidR="00274B2F">
              <w:rPr>
                <w:noProof/>
                <w:webHidden/>
              </w:rPr>
              <w:fldChar w:fldCharType="separate"/>
            </w:r>
            <w:r w:rsidR="00274B2F">
              <w:rPr>
                <w:noProof/>
                <w:webHidden/>
              </w:rPr>
              <w:t>14</w:t>
            </w:r>
            <w:r w:rsidR="00274B2F">
              <w:rPr>
                <w:noProof/>
                <w:webHidden/>
              </w:rPr>
              <w:fldChar w:fldCharType="end"/>
            </w:r>
          </w:hyperlink>
        </w:p>
        <w:p w:rsidR="00274B2F" w:rsidRDefault="00B434D2">
          <w:pPr>
            <w:pStyle w:val="INNH1"/>
            <w:tabs>
              <w:tab w:val="right" w:leader="dot" w:pos="6638"/>
            </w:tabs>
            <w:rPr>
              <w:noProof/>
              <w:sz w:val="22"/>
              <w:szCs w:val="22"/>
              <w:lang w:eastAsia="nn-NO"/>
            </w:rPr>
          </w:pPr>
          <w:hyperlink w:anchor="_Toc51656381" w:history="1">
            <w:r w:rsidR="00274B2F" w:rsidRPr="00741BFB">
              <w:rPr>
                <w:rStyle w:val="Hyperkobling"/>
                <w:b/>
                <w:noProof/>
              </w:rPr>
              <w:t>Bustadutvikling</w:t>
            </w:r>
            <w:r w:rsidR="00274B2F">
              <w:rPr>
                <w:noProof/>
                <w:webHidden/>
              </w:rPr>
              <w:tab/>
            </w:r>
            <w:r w:rsidR="00274B2F">
              <w:rPr>
                <w:noProof/>
                <w:webHidden/>
              </w:rPr>
              <w:fldChar w:fldCharType="begin"/>
            </w:r>
            <w:r w:rsidR="00274B2F">
              <w:rPr>
                <w:noProof/>
                <w:webHidden/>
              </w:rPr>
              <w:instrText xml:space="preserve"> PAGEREF _Toc51656381 \h </w:instrText>
            </w:r>
            <w:r w:rsidR="00274B2F">
              <w:rPr>
                <w:noProof/>
                <w:webHidden/>
              </w:rPr>
            </w:r>
            <w:r w:rsidR="00274B2F">
              <w:rPr>
                <w:noProof/>
                <w:webHidden/>
              </w:rPr>
              <w:fldChar w:fldCharType="separate"/>
            </w:r>
            <w:r w:rsidR="00274B2F">
              <w:rPr>
                <w:noProof/>
                <w:webHidden/>
              </w:rPr>
              <w:t>15</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82" w:history="1">
            <w:r w:rsidR="00274B2F" w:rsidRPr="00741BFB">
              <w:rPr>
                <w:rStyle w:val="Hyperkobling"/>
                <w:b/>
                <w:noProof/>
              </w:rPr>
              <w:t>Bustadattraktivitet</w:t>
            </w:r>
            <w:r w:rsidR="00274B2F">
              <w:rPr>
                <w:noProof/>
                <w:webHidden/>
              </w:rPr>
              <w:tab/>
            </w:r>
            <w:r w:rsidR="00274B2F">
              <w:rPr>
                <w:noProof/>
                <w:webHidden/>
              </w:rPr>
              <w:fldChar w:fldCharType="begin"/>
            </w:r>
            <w:r w:rsidR="00274B2F">
              <w:rPr>
                <w:noProof/>
                <w:webHidden/>
              </w:rPr>
              <w:instrText xml:space="preserve"> PAGEREF _Toc51656382 \h </w:instrText>
            </w:r>
            <w:r w:rsidR="00274B2F">
              <w:rPr>
                <w:noProof/>
                <w:webHidden/>
              </w:rPr>
            </w:r>
            <w:r w:rsidR="00274B2F">
              <w:rPr>
                <w:noProof/>
                <w:webHidden/>
              </w:rPr>
              <w:fldChar w:fldCharType="separate"/>
            </w:r>
            <w:r w:rsidR="00274B2F">
              <w:rPr>
                <w:noProof/>
                <w:webHidden/>
              </w:rPr>
              <w:t>16</w:t>
            </w:r>
            <w:r w:rsidR="00274B2F">
              <w:rPr>
                <w:noProof/>
                <w:webHidden/>
              </w:rPr>
              <w:fldChar w:fldCharType="end"/>
            </w:r>
          </w:hyperlink>
        </w:p>
        <w:p w:rsidR="00274B2F" w:rsidRDefault="00B434D2">
          <w:pPr>
            <w:pStyle w:val="INNH1"/>
            <w:tabs>
              <w:tab w:val="right" w:leader="dot" w:pos="6638"/>
            </w:tabs>
            <w:rPr>
              <w:noProof/>
              <w:sz w:val="22"/>
              <w:szCs w:val="22"/>
              <w:lang w:eastAsia="nn-NO"/>
            </w:rPr>
          </w:pPr>
          <w:hyperlink w:anchor="_Toc51656383" w:history="1">
            <w:r w:rsidR="00274B2F" w:rsidRPr="00741BFB">
              <w:rPr>
                <w:rStyle w:val="Hyperkobling"/>
                <w:b/>
                <w:noProof/>
              </w:rPr>
              <w:t>Infrastruktur og samferdsle</w:t>
            </w:r>
            <w:r w:rsidR="00274B2F">
              <w:rPr>
                <w:noProof/>
                <w:webHidden/>
              </w:rPr>
              <w:tab/>
            </w:r>
            <w:r w:rsidR="00274B2F">
              <w:rPr>
                <w:noProof/>
                <w:webHidden/>
              </w:rPr>
              <w:fldChar w:fldCharType="begin"/>
            </w:r>
            <w:r w:rsidR="00274B2F">
              <w:rPr>
                <w:noProof/>
                <w:webHidden/>
              </w:rPr>
              <w:instrText xml:space="preserve"> PAGEREF _Toc51656383 \h </w:instrText>
            </w:r>
            <w:r w:rsidR="00274B2F">
              <w:rPr>
                <w:noProof/>
                <w:webHidden/>
              </w:rPr>
            </w:r>
            <w:r w:rsidR="00274B2F">
              <w:rPr>
                <w:noProof/>
                <w:webHidden/>
              </w:rPr>
              <w:fldChar w:fldCharType="separate"/>
            </w:r>
            <w:r w:rsidR="00274B2F">
              <w:rPr>
                <w:noProof/>
                <w:webHidden/>
              </w:rPr>
              <w:t>17</w:t>
            </w:r>
            <w:r w:rsidR="00274B2F">
              <w:rPr>
                <w:noProof/>
                <w:webHidden/>
              </w:rPr>
              <w:fldChar w:fldCharType="end"/>
            </w:r>
          </w:hyperlink>
        </w:p>
        <w:p w:rsidR="00274B2F" w:rsidRDefault="00B434D2">
          <w:pPr>
            <w:pStyle w:val="INNH1"/>
            <w:tabs>
              <w:tab w:val="right" w:leader="dot" w:pos="6638"/>
            </w:tabs>
            <w:rPr>
              <w:noProof/>
              <w:sz w:val="22"/>
              <w:szCs w:val="22"/>
              <w:lang w:eastAsia="nn-NO"/>
            </w:rPr>
          </w:pPr>
          <w:hyperlink w:anchor="_Toc51656384" w:history="1">
            <w:r w:rsidR="00274B2F" w:rsidRPr="00741BFB">
              <w:rPr>
                <w:rStyle w:val="Hyperkobling"/>
                <w:b/>
                <w:noProof/>
              </w:rPr>
              <w:t>Miljø og klima</w:t>
            </w:r>
            <w:r w:rsidR="00274B2F">
              <w:rPr>
                <w:noProof/>
                <w:webHidden/>
              </w:rPr>
              <w:tab/>
            </w:r>
            <w:r w:rsidR="00274B2F">
              <w:rPr>
                <w:noProof/>
                <w:webHidden/>
              </w:rPr>
              <w:fldChar w:fldCharType="begin"/>
            </w:r>
            <w:r w:rsidR="00274B2F">
              <w:rPr>
                <w:noProof/>
                <w:webHidden/>
              </w:rPr>
              <w:instrText xml:space="preserve"> PAGEREF _Toc51656384 \h </w:instrText>
            </w:r>
            <w:r w:rsidR="00274B2F">
              <w:rPr>
                <w:noProof/>
                <w:webHidden/>
              </w:rPr>
            </w:r>
            <w:r w:rsidR="00274B2F">
              <w:rPr>
                <w:noProof/>
                <w:webHidden/>
              </w:rPr>
              <w:fldChar w:fldCharType="separate"/>
            </w:r>
            <w:r w:rsidR="00274B2F">
              <w:rPr>
                <w:noProof/>
                <w:webHidden/>
              </w:rPr>
              <w:t>18</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85" w:history="1">
            <w:r w:rsidR="00274B2F" w:rsidRPr="00741BFB">
              <w:rPr>
                <w:rStyle w:val="Hyperkobling"/>
                <w:b/>
                <w:noProof/>
              </w:rPr>
              <w:t>Klimagassutslepp fordelt på sektor per år</w:t>
            </w:r>
            <w:r w:rsidR="00274B2F">
              <w:rPr>
                <w:noProof/>
                <w:webHidden/>
              </w:rPr>
              <w:tab/>
            </w:r>
            <w:r w:rsidR="00274B2F">
              <w:rPr>
                <w:noProof/>
                <w:webHidden/>
              </w:rPr>
              <w:fldChar w:fldCharType="begin"/>
            </w:r>
            <w:r w:rsidR="00274B2F">
              <w:rPr>
                <w:noProof/>
                <w:webHidden/>
              </w:rPr>
              <w:instrText xml:space="preserve"> PAGEREF _Toc51656385 \h </w:instrText>
            </w:r>
            <w:r w:rsidR="00274B2F">
              <w:rPr>
                <w:noProof/>
                <w:webHidden/>
              </w:rPr>
            </w:r>
            <w:r w:rsidR="00274B2F">
              <w:rPr>
                <w:noProof/>
                <w:webHidden/>
              </w:rPr>
              <w:fldChar w:fldCharType="separate"/>
            </w:r>
            <w:r w:rsidR="00274B2F">
              <w:rPr>
                <w:noProof/>
                <w:webHidden/>
              </w:rPr>
              <w:t>18</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86" w:history="1">
            <w:r w:rsidR="00274B2F" w:rsidRPr="00741BFB">
              <w:rPr>
                <w:rStyle w:val="Hyperkobling"/>
                <w:b/>
                <w:noProof/>
              </w:rPr>
              <w:t>Klimagassutslepp per innbyggjar 2018</w:t>
            </w:r>
            <w:r w:rsidR="00274B2F">
              <w:rPr>
                <w:noProof/>
                <w:webHidden/>
              </w:rPr>
              <w:tab/>
            </w:r>
            <w:r w:rsidR="00274B2F">
              <w:rPr>
                <w:noProof/>
                <w:webHidden/>
              </w:rPr>
              <w:fldChar w:fldCharType="begin"/>
            </w:r>
            <w:r w:rsidR="00274B2F">
              <w:rPr>
                <w:noProof/>
                <w:webHidden/>
              </w:rPr>
              <w:instrText xml:space="preserve"> PAGEREF _Toc51656386 \h </w:instrText>
            </w:r>
            <w:r w:rsidR="00274B2F">
              <w:rPr>
                <w:noProof/>
                <w:webHidden/>
              </w:rPr>
            </w:r>
            <w:r w:rsidR="00274B2F">
              <w:rPr>
                <w:noProof/>
                <w:webHidden/>
              </w:rPr>
              <w:fldChar w:fldCharType="separate"/>
            </w:r>
            <w:r w:rsidR="00274B2F">
              <w:rPr>
                <w:noProof/>
                <w:webHidden/>
              </w:rPr>
              <w:t>18</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87" w:history="1">
            <w:r w:rsidR="00274B2F" w:rsidRPr="00741BFB">
              <w:rPr>
                <w:rStyle w:val="Hyperkobling"/>
                <w:b/>
                <w:noProof/>
              </w:rPr>
              <w:t>Klimagassopptak</w:t>
            </w:r>
            <w:r w:rsidR="00274B2F">
              <w:rPr>
                <w:noProof/>
                <w:webHidden/>
              </w:rPr>
              <w:tab/>
            </w:r>
            <w:r w:rsidR="00274B2F">
              <w:rPr>
                <w:noProof/>
                <w:webHidden/>
              </w:rPr>
              <w:fldChar w:fldCharType="begin"/>
            </w:r>
            <w:r w:rsidR="00274B2F">
              <w:rPr>
                <w:noProof/>
                <w:webHidden/>
              </w:rPr>
              <w:instrText xml:space="preserve"> PAGEREF _Toc51656387 \h </w:instrText>
            </w:r>
            <w:r w:rsidR="00274B2F">
              <w:rPr>
                <w:noProof/>
                <w:webHidden/>
              </w:rPr>
            </w:r>
            <w:r w:rsidR="00274B2F">
              <w:rPr>
                <w:noProof/>
                <w:webHidden/>
              </w:rPr>
              <w:fldChar w:fldCharType="separate"/>
            </w:r>
            <w:r w:rsidR="00274B2F">
              <w:rPr>
                <w:noProof/>
                <w:webHidden/>
              </w:rPr>
              <w:t>19</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88" w:history="1">
            <w:r w:rsidR="00274B2F" w:rsidRPr="00741BFB">
              <w:rPr>
                <w:rStyle w:val="Hyperkobling"/>
                <w:b/>
                <w:noProof/>
              </w:rPr>
              <w:t>Mål for utslepp i Solund</w:t>
            </w:r>
            <w:r w:rsidR="00274B2F">
              <w:rPr>
                <w:noProof/>
                <w:webHidden/>
              </w:rPr>
              <w:tab/>
            </w:r>
            <w:r w:rsidR="00274B2F">
              <w:rPr>
                <w:noProof/>
                <w:webHidden/>
              </w:rPr>
              <w:fldChar w:fldCharType="begin"/>
            </w:r>
            <w:r w:rsidR="00274B2F">
              <w:rPr>
                <w:noProof/>
                <w:webHidden/>
              </w:rPr>
              <w:instrText xml:space="preserve"> PAGEREF _Toc51656388 \h </w:instrText>
            </w:r>
            <w:r w:rsidR="00274B2F">
              <w:rPr>
                <w:noProof/>
                <w:webHidden/>
              </w:rPr>
            </w:r>
            <w:r w:rsidR="00274B2F">
              <w:rPr>
                <w:noProof/>
                <w:webHidden/>
              </w:rPr>
              <w:fldChar w:fldCharType="separate"/>
            </w:r>
            <w:r w:rsidR="00274B2F">
              <w:rPr>
                <w:noProof/>
                <w:webHidden/>
              </w:rPr>
              <w:t>19</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89" w:history="1">
            <w:r w:rsidR="00274B2F" w:rsidRPr="00741BFB">
              <w:rPr>
                <w:rStyle w:val="Hyperkobling"/>
                <w:b/>
                <w:noProof/>
              </w:rPr>
              <w:t>Forventa klimaendringar for fylket</w:t>
            </w:r>
            <w:r w:rsidR="00274B2F">
              <w:rPr>
                <w:noProof/>
                <w:webHidden/>
              </w:rPr>
              <w:tab/>
            </w:r>
            <w:r w:rsidR="00274B2F">
              <w:rPr>
                <w:noProof/>
                <w:webHidden/>
              </w:rPr>
              <w:fldChar w:fldCharType="begin"/>
            </w:r>
            <w:r w:rsidR="00274B2F">
              <w:rPr>
                <w:noProof/>
                <w:webHidden/>
              </w:rPr>
              <w:instrText xml:space="preserve"> PAGEREF _Toc51656389 \h </w:instrText>
            </w:r>
            <w:r w:rsidR="00274B2F">
              <w:rPr>
                <w:noProof/>
                <w:webHidden/>
              </w:rPr>
            </w:r>
            <w:r w:rsidR="00274B2F">
              <w:rPr>
                <w:noProof/>
                <w:webHidden/>
              </w:rPr>
              <w:fldChar w:fldCharType="separate"/>
            </w:r>
            <w:r w:rsidR="00274B2F">
              <w:rPr>
                <w:noProof/>
                <w:webHidden/>
              </w:rPr>
              <w:t>20</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90" w:history="1">
            <w:r w:rsidR="00274B2F" w:rsidRPr="00741BFB">
              <w:rPr>
                <w:rStyle w:val="Hyperkobling"/>
                <w:b/>
                <w:noProof/>
              </w:rPr>
              <w:t>Klimarisiko for viktige næringar i Solund</w:t>
            </w:r>
            <w:r w:rsidR="00274B2F">
              <w:rPr>
                <w:noProof/>
                <w:webHidden/>
              </w:rPr>
              <w:tab/>
            </w:r>
            <w:r w:rsidR="00274B2F">
              <w:rPr>
                <w:noProof/>
                <w:webHidden/>
              </w:rPr>
              <w:fldChar w:fldCharType="begin"/>
            </w:r>
            <w:r w:rsidR="00274B2F">
              <w:rPr>
                <w:noProof/>
                <w:webHidden/>
              </w:rPr>
              <w:instrText xml:space="preserve"> PAGEREF _Toc51656390 \h </w:instrText>
            </w:r>
            <w:r w:rsidR="00274B2F">
              <w:rPr>
                <w:noProof/>
                <w:webHidden/>
              </w:rPr>
            </w:r>
            <w:r w:rsidR="00274B2F">
              <w:rPr>
                <w:noProof/>
                <w:webHidden/>
              </w:rPr>
              <w:fldChar w:fldCharType="separate"/>
            </w:r>
            <w:r w:rsidR="00274B2F">
              <w:rPr>
                <w:noProof/>
                <w:webHidden/>
              </w:rPr>
              <w:t>20</w:t>
            </w:r>
            <w:r w:rsidR="00274B2F">
              <w:rPr>
                <w:noProof/>
                <w:webHidden/>
              </w:rPr>
              <w:fldChar w:fldCharType="end"/>
            </w:r>
          </w:hyperlink>
        </w:p>
        <w:p w:rsidR="00274B2F" w:rsidRDefault="00B434D2">
          <w:pPr>
            <w:pStyle w:val="INNH1"/>
            <w:tabs>
              <w:tab w:val="right" w:leader="dot" w:pos="6638"/>
            </w:tabs>
            <w:rPr>
              <w:noProof/>
              <w:sz w:val="22"/>
              <w:szCs w:val="22"/>
              <w:lang w:eastAsia="nn-NO"/>
            </w:rPr>
          </w:pPr>
          <w:hyperlink w:anchor="_Toc51656391" w:history="1">
            <w:r w:rsidR="00274B2F" w:rsidRPr="00741BFB">
              <w:rPr>
                <w:rStyle w:val="Hyperkobling"/>
                <w:b/>
                <w:noProof/>
              </w:rPr>
              <w:t>Kommunal tenesteyting</w:t>
            </w:r>
            <w:r w:rsidR="00274B2F">
              <w:rPr>
                <w:noProof/>
                <w:webHidden/>
              </w:rPr>
              <w:tab/>
            </w:r>
            <w:r w:rsidR="00274B2F">
              <w:rPr>
                <w:noProof/>
                <w:webHidden/>
              </w:rPr>
              <w:fldChar w:fldCharType="begin"/>
            </w:r>
            <w:r w:rsidR="00274B2F">
              <w:rPr>
                <w:noProof/>
                <w:webHidden/>
              </w:rPr>
              <w:instrText xml:space="preserve"> PAGEREF _Toc51656391 \h </w:instrText>
            </w:r>
            <w:r w:rsidR="00274B2F">
              <w:rPr>
                <w:noProof/>
                <w:webHidden/>
              </w:rPr>
            </w:r>
            <w:r w:rsidR="00274B2F">
              <w:rPr>
                <w:noProof/>
                <w:webHidden/>
              </w:rPr>
              <w:fldChar w:fldCharType="separate"/>
            </w:r>
            <w:r w:rsidR="00274B2F">
              <w:rPr>
                <w:noProof/>
                <w:webHidden/>
              </w:rPr>
              <w:t>20</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92" w:history="1">
            <w:r w:rsidR="00274B2F" w:rsidRPr="00741BFB">
              <w:rPr>
                <w:rStyle w:val="Hyperkobling"/>
                <w:b/>
                <w:noProof/>
              </w:rPr>
              <w:t>Helse og omsorg</w:t>
            </w:r>
            <w:r w:rsidR="00274B2F">
              <w:rPr>
                <w:noProof/>
                <w:webHidden/>
              </w:rPr>
              <w:tab/>
            </w:r>
            <w:r w:rsidR="00274B2F">
              <w:rPr>
                <w:noProof/>
                <w:webHidden/>
              </w:rPr>
              <w:fldChar w:fldCharType="begin"/>
            </w:r>
            <w:r w:rsidR="00274B2F">
              <w:rPr>
                <w:noProof/>
                <w:webHidden/>
              </w:rPr>
              <w:instrText xml:space="preserve"> PAGEREF _Toc51656392 \h </w:instrText>
            </w:r>
            <w:r w:rsidR="00274B2F">
              <w:rPr>
                <w:noProof/>
                <w:webHidden/>
              </w:rPr>
            </w:r>
            <w:r w:rsidR="00274B2F">
              <w:rPr>
                <w:noProof/>
                <w:webHidden/>
              </w:rPr>
              <w:fldChar w:fldCharType="separate"/>
            </w:r>
            <w:r w:rsidR="00274B2F">
              <w:rPr>
                <w:noProof/>
                <w:webHidden/>
              </w:rPr>
              <w:t>20</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93" w:history="1">
            <w:r w:rsidR="00274B2F" w:rsidRPr="00741BFB">
              <w:rPr>
                <w:rStyle w:val="Hyperkobling"/>
                <w:b/>
                <w:noProof/>
                <w:lang w:eastAsia="nn-NO"/>
              </w:rPr>
              <w:t>Oppvekst</w:t>
            </w:r>
            <w:r w:rsidR="00274B2F">
              <w:rPr>
                <w:noProof/>
                <w:webHidden/>
              </w:rPr>
              <w:tab/>
            </w:r>
            <w:r w:rsidR="00274B2F">
              <w:rPr>
                <w:noProof/>
                <w:webHidden/>
              </w:rPr>
              <w:fldChar w:fldCharType="begin"/>
            </w:r>
            <w:r w:rsidR="00274B2F">
              <w:rPr>
                <w:noProof/>
                <w:webHidden/>
              </w:rPr>
              <w:instrText xml:space="preserve"> PAGEREF _Toc51656393 \h </w:instrText>
            </w:r>
            <w:r w:rsidR="00274B2F">
              <w:rPr>
                <w:noProof/>
                <w:webHidden/>
              </w:rPr>
            </w:r>
            <w:r w:rsidR="00274B2F">
              <w:rPr>
                <w:noProof/>
                <w:webHidden/>
              </w:rPr>
              <w:fldChar w:fldCharType="separate"/>
            </w:r>
            <w:r w:rsidR="00274B2F">
              <w:rPr>
                <w:noProof/>
                <w:webHidden/>
              </w:rPr>
              <w:t>21</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94" w:history="1">
            <w:r w:rsidR="00274B2F" w:rsidRPr="00741BFB">
              <w:rPr>
                <w:rStyle w:val="Hyperkobling"/>
                <w:b/>
                <w:noProof/>
                <w:lang w:eastAsia="nn-NO"/>
              </w:rPr>
              <w:t>Kultur</w:t>
            </w:r>
            <w:r w:rsidR="00274B2F">
              <w:rPr>
                <w:noProof/>
                <w:webHidden/>
              </w:rPr>
              <w:tab/>
            </w:r>
            <w:r w:rsidR="00274B2F">
              <w:rPr>
                <w:noProof/>
                <w:webHidden/>
              </w:rPr>
              <w:fldChar w:fldCharType="begin"/>
            </w:r>
            <w:r w:rsidR="00274B2F">
              <w:rPr>
                <w:noProof/>
                <w:webHidden/>
              </w:rPr>
              <w:instrText xml:space="preserve"> PAGEREF _Toc51656394 \h </w:instrText>
            </w:r>
            <w:r w:rsidR="00274B2F">
              <w:rPr>
                <w:noProof/>
                <w:webHidden/>
              </w:rPr>
            </w:r>
            <w:r w:rsidR="00274B2F">
              <w:rPr>
                <w:noProof/>
                <w:webHidden/>
              </w:rPr>
              <w:fldChar w:fldCharType="separate"/>
            </w:r>
            <w:r w:rsidR="00274B2F">
              <w:rPr>
                <w:noProof/>
                <w:webHidden/>
              </w:rPr>
              <w:t>23</w:t>
            </w:r>
            <w:r w:rsidR="00274B2F">
              <w:rPr>
                <w:noProof/>
                <w:webHidden/>
              </w:rPr>
              <w:fldChar w:fldCharType="end"/>
            </w:r>
          </w:hyperlink>
        </w:p>
        <w:p w:rsidR="00274B2F" w:rsidRDefault="00B434D2">
          <w:pPr>
            <w:pStyle w:val="INNH2"/>
            <w:tabs>
              <w:tab w:val="right" w:leader="dot" w:pos="6638"/>
            </w:tabs>
            <w:rPr>
              <w:noProof/>
              <w:sz w:val="22"/>
              <w:szCs w:val="22"/>
              <w:lang w:eastAsia="nn-NO"/>
            </w:rPr>
          </w:pPr>
          <w:hyperlink w:anchor="_Toc51656395" w:history="1">
            <w:r w:rsidR="00274B2F" w:rsidRPr="00741BFB">
              <w:rPr>
                <w:rStyle w:val="Hyperkobling"/>
                <w:b/>
                <w:noProof/>
                <w:lang w:eastAsia="nn-NO"/>
              </w:rPr>
              <w:t>Kommuneøkonomi</w:t>
            </w:r>
            <w:r w:rsidR="00274B2F">
              <w:rPr>
                <w:noProof/>
                <w:webHidden/>
              </w:rPr>
              <w:tab/>
            </w:r>
            <w:r w:rsidR="00274B2F">
              <w:rPr>
                <w:noProof/>
                <w:webHidden/>
              </w:rPr>
              <w:fldChar w:fldCharType="begin"/>
            </w:r>
            <w:r w:rsidR="00274B2F">
              <w:rPr>
                <w:noProof/>
                <w:webHidden/>
              </w:rPr>
              <w:instrText xml:space="preserve"> PAGEREF _Toc51656395 \h </w:instrText>
            </w:r>
            <w:r w:rsidR="00274B2F">
              <w:rPr>
                <w:noProof/>
                <w:webHidden/>
              </w:rPr>
            </w:r>
            <w:r w:rsidR="00274B2F">
              <w:rPr>
                <w:noProof/>
                <w:webHidden/>
              </w:rPr>
              <w:fldChar w:fldCharType="separate"/>
            </w:r>
            <w:r w:rsidR="00274B2F">
              <w:rPr>
                <w:noProof/>
                <w:webHidden/>
              </w:rPr>
              <w:t>25</w:t>
            </w:r>
            <w:r w:rsidR="00274B2F">
              <w:rPr>
                <w:noProof/>
                <w:webHidden/>
              </w:rPr>
              <w:fldChar w:fldCharType="end"/>
            </w:r>
          </w:hyperlink>
        </w:p>
        <w:p w:rsidR="00274B2F" w:rsidRDefault="00B434D2">
          <w:pPr>
            <w:pStyle w:val="INNH1"/>
            <w:tabs>
              <w:tab w:val="right" w:leader="dot" w:pos="6638"/>
            </w:tabs>
            <w:rPr>
              <w:noProof/>
              <w:sz w:val="22"/>
              <w:szCs w:val="22"/>
              <w:lang w:eastAsia="nn-NO"/>
            </w:rPr>
          </w:pPr>
          <w:hyperlink w:anchor="_Toc51656396" w:history="1">
            <w:r w:rsidR="00274B2F" w:rsidRPr="00741BFB">
              <w:rPr>
                <w:rStyle w:val="Hyperkobling"/>
                <w:b/>
                <w:noProof/>
              </w:rPr>
              <w:t>Ressursar</w:t>
            </w:r>
            <w:r w:rsidR="00274B2F">
              <w:rPr>
                <w:noProof/>
                <w:webHidden/>
              </w:rPr>
              <w:tab/>
            </w:r>
            <w:r w:rsidR="00274B2F">
              <w:rPr>
                <w:noProof/>
                <w:webHidden/>
              </w:rPr>
              <w:fldChar w:fldCharType="begin"/>
            </w:r>
            <w:r w:rsidR="00274B2F">
              <w:rPr>
                <w:noProof/>
                <w:webHidden/>
              </w:rPr>
              <w:instrText xml:space="preserve"> PAGEREF _Toc51656396 \h </w:instrText>
            </w:r>
            <w:r w:rsidR="00274B2F">
              <w:rPr>
                <w:noProof/>
                <w:webHidden/>
              </w:rPr>
            </w:r>
            <w:r w:rsidR="00274B2F">
              <w:rPr>
                <w:noProof/>
                <w:webHidden/>
              </w:rPr>
              <w:fldChar w:fldCharType="separate"/>
            </w:r>
            <w:r w:rsidR="00274B2F">
              <w:rPr>
                <w:noProof/>
                <w:webHidden/>
              </w:rPr>
              <w:t>26</w:t>
            </w:r>
            <w:r w:rsidR="00274B2F">
              <w:rPr>
                <w:noProof/>
                <w:webHidden/>
              </w:rPr>
              <w:fldChar w:fldCharType="end"/>
            </w:r>
          </w:hyperlink>
        </w:p>
        <w:p w:rsidR="00114E36" w:rsidRPr="0099296B" w:rsidRDefault="00114E36">
          <w:r w:rsidRPr="0099296B">
            <w:rPr>
              <w:b/>
              <w:bCs/>
            </w:rPr>
            <w:fldChar w:fldCharType="end"/>
          </w:r>
        </w:p>
      </w:sdtContent>
    </w:sdt>
    <w:p w:rsidR="002B7EC7" w:rsidRPr="0099296B" w:rsidRDefault="002B7EC7">
      <w:pPr>
        <w:rPr>
          <w:sz w:val="28"/>
          <w:szCs w:val="28"/>
        </w:rPr>
      </w:pPr>
      <w:r w:rsidRPr="0099296B">
        <w:rPr>
          <w:sz w:val="28"/>
          <w:szCs w:val="28"/>
        </w:rPr>
        <w:br w:type="page"/>
      </w:r>
    </w:p>
    <w:p w:rsidR="005A46DE" w:rsidRPr="0099296B" w:rsidRDefault="0014672D" w:rsidP="004424A3">
      <w:pPr>
        <w:pStyle w:val="Overskrift1"/>
        <w:rPr>
          <w:b/>
        </w:rPr>
      </w:pPr>
      <w:bookmarkStart w:id="2" w:name="_Toc51656361"/>
      <w:r w:rsidRPr="0099296B">
        <w:rPr>
          <w:b/>
        </w:rPr>
        <w:lastRenderedPageBreak/>
        <w:t>Demografi</w:t>
      </w:r>
      <w:bookmarkEnd w:id="2"/>
      <w:r w:rsidRPr="0099296B">
        <w:rPr>
          <w:b/>
        </w:rPr>
        <w:t xml:space="preserve"> </w:t>
      </w:r>
    </w:p>
    <w:p w:rsidR="00DF40E0" w:rsidRPr="0099296B" w:rsidRDefault="0014672D" w:rsidP="008C6303">
      <w:pPr>
        <w:pStyle w:val="Overskrift2"/>
        <w:rPr>
          <w:b/>
        </w:rPr>
      </w:pPr>
      <w:bookmarkStart w:id="3" w:name="_Toc51656362"/>
      <w:r w:rsidRPr="0099296B">
        <w:rPr>
          <w:b/>
        </w:rPr>
        <w:t>Folketalsutvikling</w:t>
      </w:r>
      <w:bookmarkEnd w:id="3"/>
    </w:p>
    <w:p w:rsidR="008C6303" w:rsidRPr="0099296B" w:rsidRDefault="008C6303" w:rsidP="008C6303">
      <w:r w:rsidRPr="0099296B">
        <w:br/>
        <w:t xml:space="preserve">1. januar 2020 var Solund registrert med 802 innbyggjarar, medan det var registrert 820 innbyggjarar 1. januar 2019. Dette gjev ein nedgang på 18 personar.  Som ein kan sjå av Fig. 1 har det i Solund kommune vore ein nedgang i folketalet sidan år 2000, men med vekst i perioden 2016 – 2018. I Fig. 2 kan ein sjå ei meir detaljert skildring av endringane i åra 2010 - 2019.  </w:t>
      </w:r>
    </w:p>
    <w:p w:rsidR="00F738FC" w:rsidRPr="0099296B" w:rsidRDefault="0014672D" w:rsidP="00F738FC">
      <w:pPr>
        <w:keepNext/>
      </w:pPr>
      <w:r w:rsidRPr="0099296B">
        <w:rPr>
          <w:noProof/>
          <w:lang w:eastAsia="nn-NO"/>
        </w:rPr>
        <w:drawing>
          <wp:inline distT="0" distB="0" distL="0" distR="0" wp14:anchorId="60D0A704" wp14:editId="3FA4226A">
            <wp:extent cx="4059587" cy="22193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4654" cy="2233029"/>
                    </a:xfrm>
                    <a:prstGeom prst="rect">
                      <a:avLst/>
                    </a:prstGeom>
                  </pic:spPr>
                </pic:pic>
              </a:graphicData>
            </a:graphic>
          </wp:inline>
        </w:drawing>
      </w:r>
    </w:p>
    <w:p w:rsidR="0014672D" w:rsidRPr="0099296B" w:rsidRDefault="00F738FC" w:rsidP="00F738FC">
      <w:pPr>
        <w:pStyle w:val="Bildetekst"/>
      </w:pPr>
      <w:r w:rsidRPr="0099296B">
        <w:t xml:space="preserve">Figur </w:t>
      </w:r>
      <w:r w:rsidR="000D0AF0" w:rsidRPr="0099296B">
        <w:rPr>
          <w:noProof/>
        </w:rPr>
        <w:fldChar w:fldCharType="begin"/>
      </w:r>
      <w:r w:rsidR="000D0AF0" w:rsidRPr="0099296B">
        <w:rPr>
          <w:noProof/>
        </w:rPr>
        <w:instrText xml:space="preserve"> SEQ Figur \* ARABIC </w:instrText>
      </w:r>
      <w:r w:rsidR="000D0AF0" w:rsidRPr="0099296B">
        <w:rPr>
          <w:noProof/>
        </w:rPr>
        <w:fldChar w:fldCharType="separate"/>
      </w:r>
      <w:r w:rsidR="00194B17" w:rsidRPr="0099296B">
        <w:rPr>
          <w:noProof/>
        </w:rPr>
        <w:t>1</w:t>
      </w:r>
      <w:r w:rsidR="000D0AF0" w:rsidRPr="0099296B">
        <w:rPr>
          <w:noProof/>
        </w:rPr>
        <w:fldChar w:fldCharType="end"/>
      </w:r>
      <w:r w:rsidRPr="0099296B">
        <w:t xml:space="preserve"> Folketal ved utgangen av året. Kjelde: SSB</w:t>
      </w:r>
    </w:p>
    <w:p w:rsidR="0014672D" w:rsidRPr="0099296B" w:rsidRDefault="0014672D" w:rsidP="0014672D"/>
    <w:p w:rsidR="00232D9D" w:rsidRPr="0099296B" w:rsidRDefault="00232D9D" w:rsidP="0014672D"/>
    <w:p w:rsidR="00232D9D" w:rsidRPr="0099296B" w:rsidRDefault="00232D9D" w:rsidP="0014672D"/>
    <w:p w:rsidR="00232D9D" w:rsidRPr="0099296B" w:rsidRDefault="00232D9D" w:rsidP="009B747C">
      <w:pPr>
        <w:pStyle w:val="Overskrift2"/>
        <w:rPr>
          <w:b/>
        </w:rPr>
      </w:pPr>
    </w:p>
    <w:p w:rsidR="009B747C" w:rsidRPr="0099296B" w:rsidRDefault="009B747C" w:rsidP="009B747C">
      <w:pPr>
        <w:pStyle w:val="Overskrift2"/>
        <w:rPr>
          <w:b/>
        </w:rPr>
      </w:pPr>
      <w:bookmarkStart w:id="4" w:name="_Toc51656363"/>
      <w:r w:rsidRPr="0099296B">
        <w:rPr>
          <w:b/>
        </w:rPr>
        <w:t>Fødselsoverskot, flytting og folkevekst</w:t>
      </w:r>
      <w:bookmarkEnd w:id="4"/>
    </w:p>
    <w:p w:rsidR="00232D9D" w:rsidRPr="0099296B" w:rsidRDefault="00232D9D" w:rsidP="00232D9D"/>
    <w:p w:rsidR="00232D9D" w:rsidRPr="0099296B" w:rsidRDefault="00232D9D" w:rsidP="00232D9D">
      <w:r w:rsidRPr="0099296B">
        <w:t>I perioden 2010 – 2019 var fødselsoverskotet negativ med unntak av 2017. Det har vore negativ nettoinnflytting i perioden 2010 – 2015 og i 2019. I perioden 2016 -2018 var det positiv nettoinnflytting og folketalsutvikling.</w:t>
      </w:r>
    </w:p>
    <w:p w:rsidR="00232D9D" w:rsidRPr="0099296B" w:rsidRDefault="00232D9D" w:rsidP="00232D9D"/>
    <w:p w:rsidR="00F738FC" w:rsidRPr="0099296B" w:rsidRDefault="00F738FC" w:rsidP="00F738FC">
      <w:pPr>
        <w:keepNext/>
      </w:pPr>
      <w:r w:rsidRPr="0099296B">
        <w:rPr>
          <w:noProof/>
          <w:lang w:eastAsia="nn-NO"/>
        </w:rPr>
        <w:drawing>
          <wp:inline distT="0" distB="0" distL="0" distR="0" wp14:anchorId="21B39B9A" wp14:editId="026536CB">
            <wp:extent cx="4233545" cy="2348962"/>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673" cy="2372891"/>
                    </a:xfrm>
                    <a:prstGeom prst="rect">
                      <a:avLst/>
                    </a:prstGeom>
                  </pic:spPr>
                </pic:pic>
              </a:graphicData>
            </a:graphic>
          </wp:inline>
        </w:drawing>
      </w:r>
    </w:p>
    <w:p w:rsidR="0014672D" w:rsidRPr="0099296B" w:rsidRDefault="00F738FC" w:rsidP="00F738FC">
      <w:pPr>
        <w:pStyle w:val="Bildetekst"/>
      </w:pPr>
      <w:r w:rsidRPr="0099296B">
        <w:t xml:space="preserve">Figur </w:t>
      </w:r>
      <w:r w:rsidR="000D0AF0" w:rsidRPr="0099296B">
        <w:rPr>
          <w:noProof/>
        </w:rPr>
        <w:fldChar w:fldCharType="begin"/>
      </w:r>
      <w:r w:rsidR="000D0AF0" w:rsidRPr="0099296B">
        <w:rPr>
          <w:noProof/>
        </w:rPr>
        <w:instrText xml:space="preserve"> SEQ Figur \* ARABIC </w:instrText>
      </w:r>
      <w:r w:rsidR="000D0AF0" w:rsidRPr="0099296B">
        <w:rPr>
          <w:noProof/>
        </w:rPr>
        <w:fldChar w:fldCharType="separate"/>
      </w:r>
      <w:r w:rsidR="00194B17" w:rsidRPr="0099296B">
        <w:rPr>
          <w:noProof/>
        </w:rPr>
        <w:t>2</w:t>
      </w:r>
      <w:r w:rsidR="000D0AF0" w:rsidRPr="0099296B">
        <w:rPr>
          <w:noProof/>
        </w:rPr>
        <w:fldChar w:fldCharType="end"/>
      </w:r>
      <w:r w:rsidRPr="0099296B">
        <w:t xml:space="preserve"> Folketalsutvikling fordelt. Kjelde: SSB</w:t>
      </w:r>
    </w:p>
    <w:p w:rsidR="00232D9D" w:rsidRPr="0099296B" w:rsidRDefault="00232D9D" w:rsidP="00232D9D"/>
    <w:p w:rsidR="00232D9D" w:rsidRPr="0099296B" w:rsidRDefault="00232D9D" w:rsidP="00232D9D"/>
    <w:p w:rsidR="00232D9D" w:rsidRPr="0099296B" w:rsidRDefault="00232D9D" w:rsidP="00232D9D"/>
    <w:p w:rsidR="005A46DE" w:rsidRPr="0099296B" w:rsidRDefault="009A401B" w:rsidP="009A401B">
      <w:pPr>
        <w:pStyle w:val="Overskrift2"/>
        <w:rPr>
          <w:b/>
        </w:rPr>
      </w:pPr>
      <w:bookmarkStart w:id="5" w:name="_Toc51656364"/>
      <w:r w:rsidRPr="0099296B">
        <w:rPr>
          <w:b/>
        </w:rPr>
        <w:lastRenderedPageBreak/>
        <w:t>Flytting og alder</w:t>
      </w:r>
      <w:bookmarkEnd w:id="5"/>
    </w:p>
    <w:p w:rsidR="00232D9D" w:rsidRPr="0099296B" w:rsidRDefault="00232D9D" w:rsidP="00232D9D">
      <w:r w:rsidRPr="0099296B">
        <w:t xml:space="preserve">Dersom ein ser på nettoflytting så flyttar unge mellom 15 år og 30 ut av kommunen, medan dei minste innbyggjarane og dei som har passert 30 år i hovudsak flyttar til Solund. Den siste gruppa er gjerne småbarnsfamiliar som har med seg barn, slik at det er nettotilflytting også blant dei minste. Dette flyttemønsteret forsterkar dermed aldringa på to måtar: </w:t>
      </w:r>
    </w:p>
    <w:p w:rsidR="00232D9D" w:rsidRPr="0099296B" w:rsidRDefault="00232D9D" w:rsidP="00232D9D">
      <w:pPr>
        <w:pStyle w:val="Listeavsnitt"/>
        <w:numPr>
          <w:ilvl w:val="0"/>
          <w:numId w:val="6"/>
        </w:numPr>
      </w:pPr>
      <w:r w:rsidRPr="0099296B">
        <w:t>Dei unge flyttar mot sentrale strok, og i tillegg blir dermed barn i større grad fødde sentralt</w:t>
      </w:r>
    </w:p>
    <w:p w:rsidR="00232D9D" w:rsidRPr="0099296B" w:rsidRDefault="00232D9D" w:rsidP="00232D9D">
      <w:pPr>
        <w:pStyle w:val="Listeavsnitt"/>
        <w:numPr>
          <w:ilvl w:val="0"/>
          <w:numId w:val="6"/>
        </w:numPr>
      </w:pPr>
      <w:r w:rsidRPr="0099296B">
        <w:t>Dei eldre vert i stor grad att på bygda</w:t>
      </w:r>
    </w:p>
    <w:p w:rsidR="00232D9D" w:rsidRPr="0099296B" w:rsidRDefault="00232D9D" w:rsidP="00232D9D"/>
    <w:p w:rsidR="00FB4DAE" w:rsidRPr="0099296B" w:rsidRDefault="00E903D3" w:rsidP="00FB4DAE">
      <w:pPr>
        <w:keepNext/>
      </w:pPr>
      <w:r w:rsidRPr="0099296B">
        <w:rPr>
          <w:noProof/>
          <w:lang w:eastAsia="nn-NO"/>
        </w:rPr>
        <w:drawing>
          <wp:inline distT="0" distB="0" distL="0" distR="0" wp14:anchorId="5D447F74" wp14:editId="2AC3E4CA">
            <wp:extent cx="3692475" cy="2800350"/>
            <wp:effectExtent l="0" t="0" r="381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9432" cy="2828378"/>
                    </a:xfrm>
                    <a:prstGeom prst="rect">
                      <a:avLst/>
                    </a:prstGeom>
                  </pic:spPr>
                </pic:pic>
              </a:graphicData>
            </a:graphic>
          </wp:inline>
        </w:drawing>
      </w:r>
    </w:p>
    <w:p w:rsidR="000E4838" w:rsidRPr="0099296B" w:rsidRDefault="00FB4DAE" w:rsidP="00FB4DAE">
      <w:pPr>
        <w:pStyle w:val="Bildetekst"/>
      </w:pPr>
      <w:r w:rsidRPr="0099296B">
        <w:t xml:space="preserve">Figur </w:t>
      </w:r>
      <w:r w:rsidR="00232D9D" w:rsidRPr="0099296B">
        <w:t>3</w:t>
      </w:r>
      <w:r w:rsidRPr="0099296B">
        <w:t xml:space="preserve">. Tal flyttarar per eitt-årig alder til og frå </w:t>
      </w:r>
      <w:r w:rsidR="003160AA" w:rsidRPr="0099296B">
        <w:t>Solund</w:t>
      </w:r>
      <w:r w:rsidRPr="0099296B">
        <w:t xml:space="preserve"> i 2018</w:t>
      </w:r>
      <w:r w:rsidR="009A401B" w:rsidRPr="0099296B">
        <w:t>. den svarte streken syner netto flytting. Kjelde: Telemarksforsking.</w:t>
      </w:r>
    </w:p>
    <w:p w:rsidR="009A401B" w:rsidRPr="0099296B" w:rsidRDefault="009A401B" w:rsidP="009A401B">
      <w:pPr>
        <w:pStyle w:val="Overskrift2"/>
        <w:rPr>
          <w:b/>
        </w:rPr>
      </w:pPr>
      <w:bookmarkStart w:id="6" w:name="_Toc51656365"/>
      <w:r w:rsidRPr="0099296B">
        <w:rPr>
          <w:b/>
        </w:rPr>
        <w:t>Krinsvise endringar</w:t>
      </w:r>
      <w:bookmarkEnd w:id="6"/>
    </w:p>
    <w:p w:rsidR="009A401B" w:rsidRPr="0099296B" w:rsidRDefault="00704E3B" w:rsidP="009A401B">
      <w:r w:rsidRPr="0099296B">
        <w:t>Kommunesenteret Hardbakke har hatt ei auke på 56 personar i perioden, medan Hjønnevåg fekk 9 fleire innbyggarar. Det er størst nedgang i krinsane Storøy/ Dalesundet og Strand/Oddekalv.</w:t>
      </w:r>
    </w:p>
    <w:p w:rsidR="00EB1B3F" w:rsidRPr="0099296B" w:rsidRDefault="00EB1B3F">
      <w:r w:rsidRPr="0099296B">
        <w:rPr>
          <w:noProof/>
          <w:lang w:eastAsia="nn-NO"/>
        </w:rPr>
        <w:drawing>
          <wp:inline distT="0" distB="0" distL="0" distR="0" wp14:anchorId="67E65DF9" wp14:editId="0BB0147E">
            <wp:extent cx="4486275" cy="2886075"/>
            <wp:effectExtent l="0" t="0" r="9525" b="9525"/>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4E3B" w:rsidRPr="0099296B" w:rsidRDefault="00704E3B" w:rsidP="00704E3B">
      <w:pPr>
        <w:pStyle w:val="Bildetekst"/>
      </w:pPr>
      <w:r w:rsidRPr="0099296B">
        <w:t>Figur 4. Figur</w:t>
      </w:r>
      <w:r w:rsidR="0099296B" w:rsidRPr="0099296B">
        <w:t>a</w:t>
      </w:r>
      <w:r w:rsidRPr="0099296B">
        <w:t>ne syner dei krinsvise folketalsendringane i perioden 2014 – 2019. Kjelde: Statistikk i vest.</w:t>
      </w:r>
    </w:p>
    <w:p w:rsidR="009B747C" w:rsidRPr="0099296B" w:rsidRDefault="009B747C"/>
    <w:p w:rsidR="000B1248" w:rsidRPr="0099296B" w:rsidRDefault="000B1248">
      <w:r w:rsidRPr="0099296B">
        <w:br w:type="page"/>
      </w:r>
    </w:p>
    <w:p w:rsidR="009B747C" w:rsidRPr="0099296B" w:rsidRDefault="009B747C" w:rsidP="00704E3B">
      <w:pPr>
        <w:pStyle w:val="Overskrift2"/>
        <w:rPr>
          <w:b/>
        </w:rPr>
      </w:pPr>
      <w:bookmarkStart w:id="7" w:name="_Toc51656366"/>
      <w:r w:rsidRPr="0099296B">
        <w:rPr>
          <w:b/>
        </w:rPr>
        <w:lastRenderedPageBreak/>
        <w:t>Tal innvandrarar</w:t>
      </w:r>
      <w:bookmarkEnd w:id="7"/>
    </w:p>
    <w:p w:rsidR="00704E3B" w:rsidRPr="0099296B" w:rsidRDefault="00704E3B" w:rsidP="00704E3B">
      <w:r w:rsidRPr="0099296B">
        <w:t xml:space="preserve">Diagrammet syner at Solund kommune har eit mangfald i befolkninga. Andelen innvandrarar utgjorde i 2017 om lag 12 % av befolkninga. Arbeidsinnvandrarar frå Europa er den dominerande gruppa. </w:t>
      </w:r>
    </w:p>
    <w:p w:rsidR="009B747C" w:rsidRPr="0099296B" w:rsidRDefault="009B747C"/>
    <w:p w:rsidR="009B747C" w:rsidRPr="0099296B" w:rsidRDefault="009B747C">
      <w:r w:rsidRPr="0099296B">
        <w:rPr>
          <w:rFonts w:ascii="Helvetica" w:hAnsi="Helvetica" w:cs="Helvetica"/>
          <w:noProof/>
          <w:color w:val="337AB7"/>
          <w:sz w:val="20"/>
          <w:szCs w:val="20"/>
          <w:lang w:eastAsia="nn-NO"/>
        </w:rPr>
        <w:drawing>
          <wp:inline distT="0" distB="0" distL="0" distR="0" wp14:anchorId="300946BF" wp14:editId="6EEBDB03">
            <wp:extent cx="4267200" cy="2705100"/>
            <wp:effectExtent l="0" t="0" r="0" b="0"/>
            <wp:docPr id="7" name="Bilde 7" descr="Innvandrarar.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nvandrarar.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705100"/>
                    </a:xfrm>
                    <a:prstGeom prst="rect">
                      <a:avLst/>
                    </a:prstGeom>
                    <a:noFill/>
                    <a:ln>
                      <a:noFill/>
                    </a:ln>
                  </pic:spPr>
                </pic:pic>
              </a:graphicData>
            </a:graphic>
          </wp:inline>
        </w:drawing>
      </w:r>
    </w:p>
    <w:p w:rsidR="009B747C" w:rsidRPr="0099296B" w:rsidRDefault="009B747C" w:rsidP="009B747C">
      <w:pPr>
        <w:pStyle w:val="Bildetekst"/>
      </w:pPr>
      <w:r w:rsidRPr="0099296B">
        <w:t xml:space="preserve">Figur </w:t>
      </w:r>
      <w:r w:rsidR="00704E3B" w:rsidRPr="0099296B">
        <w:t xml:space="preserve">5. Tal innvandrarar i </w:t>
      </w:r>
      <w:r w:rsidR="003160AA" w:rsidRPr="0099296B">
        <w:t>Solund</w:t>
      </w:r>
      <w:r w:rsidR="00704E3B" w:rsidRPr="0099296B">
        <w:t xml:space="preserve">, med barn i 2017. </w:t>
      </w:r>
      <w:r w:rsidRPr="0099296B">
        <w:t xml:space="preserve"> Kjelde: Kommuneprofilen. (Tal 1-2 anonymisert til 3/0)</w:t>
      </w:r>
    </w:p>
    <w:p w:rsidR="000B1248" w:rsidRPr="0099296B" w:rsidRDefault="000B1248" w:rsidP="000B1248"/>
    <w:p w:rsidR="005A46DE" w:rsidRPr="0099296B" w:rsidRDefault="005C7658" w:rsidP="000B1248">
      <w:pPr>
        <w:pStyle w:val="Overskrift2"/>
        <w:rPr>
          <w:b/>
        </w:rPr>
      </w:pPr>
      <w:bookmarkStart w:id="8" w:name="_Toc51656367"/>
      <w:r w:rsidRPr="0099296B">
        <w:rPr>
          <w:b/>
        </w:rPr>
        <w:t>Folketalsend</w:t>
      </w:r>
      <w:r w:rsidR="00DF1D25">
        <w:rPr>
          <w:b/>
        </w:rPr>
        <w:t>r</w:t>
      </w:r>
      <w:r w:rsidRPr="0099296B">
        <w:rPr>
          <w:b/>
        </w:rPr>
        <w:t>ing framover, prognose</w:t>
      </w:r>
      <w:bookmarkEnd w:id="8"/>
    </w:p>
    <w:p w:rsidR="0000317F" w:rsidRPr="0099296B" w:rsidRDefault="0000317F" w:rsidP="005C7658">
      <w:r w:rsidRPr="0099296B">
        <w:t>Noverande og framtidig alderssamansetnad har verknad på planlegging av det kommunale tenestetilbodet. Basert på scenari</w:t>
      </w:r>
      <w:r w:rsidR="003160AA">
        <w:t>o</w:t>
      </w:r>
      <w:r w:rsidRPr="0099296B">
        <w:t xml:space="preserve"> i attraktivitetsmodell</w:t>
      </w:r>
      <w:r w:rsidR="00AD041B" w:rsidRPr="0099296B">
        <w:t>en til Telemarksforsking, og SSB</w:t>
      </w:r>
      <w:r w:rsidRPr="0099296B">
        <w:t xml:space="preserve"> sine prognosar, kan vi gjette oss til den framtidige befolkningsutviklinga i Solund. </w:t>
      </w:r>
    </w:p>
    <w:p w:rsidR="0000317F" w:rsidRPr="0099296B" w:rsidRDefault="0000317F" w:rsidP="005C7658">
      <w:pPr>
        <w:rPr>
          <w:rFonts w:ascii="Calibri" w:hAnsi="Calibri" w:cs="Calibri"/>
          <w:sz w:val="22"/>
          <w:szCs w:val="22"/>
        </w:rPr>
      </w:pPr>
      <w:r w:rsidRPr="0099296B">
        <w:rPr>
          <w:rFonts w:ascii="Calibri" w:hAnsi="Calibri" w:cs="Calibri"/>
          <w:sz w:val="22"/>
          <w:szCs w:val="22"/>
        </w:rPr>
        <w:t xml:space="preserve">Om attraktiviteten dei neste to tiåra blir låg, eller lik den historiske attraktiviteten, vil folketalet i 2040 vere mellom </w:t>
      </w:r>
      <w:r w:rsidR="007D3BC3" w:rsidRPr="0099296B">
        <w:rPr>
          <w:rFonts w:ascii="Calibri" w:hAnsi="Calibri" w:cs="Calibri"/>
          <w:sz w:val="22"/>
          <w:szCs w:val="22"/>
        </w:rPr>
        <w:t>559</w:t>
      </w:r>
      <w:r w:rsidRPr="0099296B">
        <w:rPr>
          <w:rFonts w:ascii="Calibri" w:hAnsi="Calibri" w:cs="Calibri"/>
          <w:sz w:val="22"/>
          <w:szCs w:val="22"/>
        </w:rPr>
        <w:t xml:space="preserve"> og </w:t>
      </w:r>
      <w:r w:rsidR="007D3BC3" w:rsidRPr="0099296B">
        <w:rPr>
          <w:rFonts w:ascii="Calibri" w:hAnsi="Calibri" w:cs="Calibri"/>
          <w:sz w:val="22"/>
          <w:szCs w:val="22"/>
        </w:rPr>
        <w:t>614</w:t>
      </w:r>
      <w:r w:rsidRPr="0099296B">
        <w:rPr>
          <w:rFonts w:ascii="Calibri" w:hAnsi="Calibri" w:cs="Calibri"/>
          <w:sz w:val="22"/>
          <w:szCs w:val="22"/>
        </w:rPr>
        <w:t>. SSB sitt hovudalternativ</w:t>
      </w:r>
      <w:r w:rsidR="00704E3B" w:rsidRPr="0099296B">
        <w:rPr>
          <w:rStyle w:val="Fotnotereferanse"/>
          <w:rFonts w:ascii="Calibri" w:hAnsi="Calibri" w:cs="Calibri"/>
          <w:sz w:val="22"/>
          <w:szCs w:val="22"/>
        </w:rPr>
        <w:footnoteReference w:id="1"/>
      </w:r>
      <w:r w:rsidRPr="0099296B">
        <w:rPr>
          <w:rFonts w:ascii="Calibri" w:hAnsi="Calibri" w:cs="Calibri"/>
          <w:sz w:val="22"/>
          <w:szCs w:val="22"/>
        </w:rPr>
        <w:t xml:space="preserve"> anslår </w:t>
      </w:r>
      <w:r w:rsidR="007D3BC3" w:rsidRPr="0099296B">
        <w:rPr>
          <w:rFonts w:ascii="Calibri" w:hAnsi="Calibri" w:cs="Calibri"/>
          <w:sz w:val="22"/>
          <w:szCs w:val="22"/>
        </w:rPr>
        <w:t>718</w:t>
      </w:r>
      <w:r w:rsidRPr="0099296B">
        <w:rPr>
          <w:rFonts w:ascii="Calibri" w:hAnsi="Calibri" w:cs="Calibri"/>
          <w:sz w:val="22"/>
          <w:szCs w:val="22"/>
        </w:rPr>
        <w:t xml:space="preserve"> innbyggjarar. Med høg attraktivitet vil folketalet kunne bli </w:t>
      </w:r>
      <w:r w:rsidR="007D3BC3" w:rsidRPr="0099296B">
        <w:rPr>
          <w:rFonts w:ascii="Calibri" w:hAnsi="Calibri" w:cs="Calibri"/>
          <w:sz w:val="22"/>
          <w:szCs w:val="22"/>
        </w:rPr>
        <w:t>719</w:t>
      </w:r>
      <w:r w:rsidRPr="0099296B">
        <w:rPr>
          <w:rFonts w:ascii="Calibri" w:hAnsi="Calibri" w:cs="Calibri"/>
          <w:sz w:val="22"/>
          <w:szCs w:val="22"/>
        </w:rPr>
        <w:t xml:space="preserve"> i 2040. Hovudalternativet til fylkesprognosane Vestland frå 2019 er langt meir optimistisk enn framskrivingane til SSB</w:t>
      </w:r>
      <w:r w:rsidR="002F502B" w:rsidRPr="0099296B">
        <w:rPr>
          <w:rFonts w:ascii="Calibri" w:hAnsi="Calibri" w:cs="Calibri"/>
          <w:sz w:val="22"/>
          <w:szCs w:val="22"/>
        </w:rPr>
        <w:t>, med 812 innbyggjarar i 2040</w:t>
      </w:r>
      <w:r w:rsidR="003160AA">
        <w:rPr>
          <w:rFonts w:ascii="Calibri" w:hAnsi="Calibri" w:cs="Calibri"/>
          <w:sz w:val="22"/>
          <w:szCs w:val="22"/>
        </w:rPr>
        <w:t>. Den prognosen</w:t>
      </w:r>
      <w:r w:rsidRPr="0099296B">
        <w:rPr>
          <w:rFonts w:ascii="Calibri" w:hAnsi="Calibri" w:cs="Calibri"/>
          <w:sz w:val="22"/>
          <w:szCs w:val="22"/>
        </w:rPr>
        <w:t xml:space="preserve"> seier at folketalet i </w:t>
      </w:r>
      <w:r w:rsidR="002F502B" w:rsidRPr="0099296B">
        <w:rPr>
          <w:rFonts w:ascii="Calibri" w:hAnsi="Calibri" w:cs="Calibri"/>
          <w:sz w:val="22"/>
          <w:szCs w:val="22"/>
        </w:rPr>
        <w:t>Solund</w:t>
      </w:r>
      <w:r w:rsidRPr="0099296B">
        <w:rPr>
          <w:rFonts w:ascii="Calibri" w:hAnsi="Calibri" w:cs="Calibri"/>
          <w:sz w:val="22"/>
          <w:szCs w:val="22"/>
        </w:rPr>
        <w:t xml:space="preserve"> vil halde seg stabilt i åra som kjem og barn og unge i alderen 0-19 år aukar litt</w:t>
      </w:r>
      <w:r w:rsidR="002F502B" w:rsidRPr="0099296B">
        <w:rPr>
          <w:rFonts w:ascii="Calibri" w:hAnsi="Calibri" w:cs="Calibri"/>
          <w:sz w:val="22"/>
          <w:szCs w:val="22"/>
        </w:rPr>
        <w:t xml:space="preserve"> (+12)</w:t>
      </w:r>
      <w:r w:rsidRPr="0099296B">
        <w:rPr>
          <w:rFonts w:ascii="Calibri" w:hAnsi="Calibri" w:cs="Calibri"/>
          <w:sz w:val="22"/>
          <w:szCs w:val="22"/>
        </w:rPr>
        <w:t xml:space="preserve">. Men også den seier at tal på innbyggjarar 20-66 år fell </w:t>
      </w:r>
      <w:r w:rsidR="002F502B" w:rsidRPr="0099296B">
        <w:rPr>
          <w:rFonts w:ascii="Calibri" w:hAnsi="Calibri" w:cs="Calibri"/>
          <w:sz w:val="22"/>
          <w:szCs w:val="22"/>
        </w:rPr>
        <w:t xml:space="preserve"> kraftig (-76) </w:t>
      </w:r>
      <w:r w:rsidRPr="0099296B">
        <w:rPr>
          <w:rFonts w:ascii="Calibri" w:hAnsi="Calibri" w:cs="Calibri"/>
          <w:sz w:val="22"/>
          <w:szCs w:val="22"/>
        </w:rPr>
        <w:t>mot 2040 og at del eldre over 75 aukar mykje</w:t>
      </w:r>
      <w:r w:rsidR="002F502B" w:rsidRPr="0099296B">
        <w:rPr>
          <w:rFonts w:ascii="Calibri" w:hAnsi="Calibri" w:cs="Calibri"/>
          <w:sz w:val="22"/>
          <w:szCs w:val="22"/>
        </w:rPr>
        <w:t xml:space="preserve"> (+57)</w:t>
      </w:r>
      <w:r w:rsidRPr="0099296B">
        <w:rPr>
          <w:rFonts w:ascii="Calibri" w:hAnsi="Calibri" w:cs="Calibri"/>
          <w:sz w:val="22"/>
          <w:szCs w:val="22"/>
        </w:rPr>
        <w:t>.</w:t>
      </w:r>
      <w:r w:rsidR="002F502B" w:rsidRPr="0099296B">
        <w:rPr>
          <w:rFonts w:ascii="Calibri" w:hAnsi="Calibri" w:cs="Calibri"/>
          <w:sz w:val="22"/>
          <w:szCs w:val="22"/>
        </w:rPr>
        <w:t xml:space="preserve"> </w:t>
      </w:r>
    </w:p>
    <w:p w:rsidR="002F502B" w:rsidRPr="0099296B" w:rsidRDefault="002F502B" w:rsidP="002F502B">
      <w:r w:rsidRPr="0099296B">
        <w:t>Før vi går inn i ei drøfting knytt til framskrivingane, er det viktig å ha med seg at dette er prognosar og ikkje noko som er hogd i stein. Til grunn for grafen ligg SSBs folketalsprognosar 2020-2040 (hovudalternativet)</w:t>
      </w:r>
      <w:r w:rsidRPr="0099296B">
        <w:rPr>
          <w:rStyle w:val="Fotnotereferanse"/>
        </w:rPr>
        <w:footnoteReference w:id="2"/>
      </w:r>
      <w:r w:rsidRPr="0099296B">
        <w:t xml:space="preserve">.  Dersom vi får større endringar, t.d. i innflytting og utflytting, vil dette påverke prognosane monaleg. Mindre endringar i tal fødde, levealder, inn- og utflytting vil sjølvsagt også gje mindre endringar i prognosane. </w:t>
      </w:r>
    </w:p>
    <w:p w:rsidR="002F502B" w:rsidRPr="0099296B" w:rsidRDefault="002F502B" w:rsidP="002F502B">
      <w:r w:rsidRPr="0099296B">
        <w:t xml:space="preserve">Sidan folketalet i Solund er lågt vil sjølv små endringar i positiv eller negativ lei kunne gjere store utslag, noko som vi kan velje å sjå på som ei mogelegheit eller ei utfordring. </w:t>
      </w:r>
    </w:p>
    <w:p w:rsidR="00D56762" w:rsidRPr="0099296B" w:rsidRDefault="00D56762" w:rsidP="00D56762">
      <w:pPr>
        <w:keepNext/>
      </w:pPr>
      <w:r w:rsidRPr="0099296B">
        <w:rPr>
          <w:noProof/>
          <w:lang w:eastAsia="nn-NO"/>
        </w:rPr>
        <w:lastRenderedPageBreak/>
        <w:drawing>
          <wp:inline distT="0" distB="0" distL="0" distR="0">
            <wp:extent cx="4234815" cy="2352675"/>
            <wp:effectExtent l="0" t="0" r="0" b="9525"/>
            <wp:docPr id="6" name="Bilde 6" descr="C:\Users\anndyr79\Downloads\Figur_4.2.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dyr79\Downloads\Figur_4.2.2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0708" cy="2394838"/>
                    </a:xfrm>
                    <a:prstGeom prst="rect">
                      <a:avLst/>
                    </a:prstGeom>
                    <a:noFill/>
                    <a:ln>
                      <a:noFill/>
                    </a:ln>
                  </pic:spPr>
                </pic:pic>
              </a:graphicData>
            </a:graphic>
          </wp:inline>
        </w:drawing>
      </w:r>
    </w:p>
    <w:p w:rsidR="005C7658" w:rsidRPr="0099296B" w:rsidRDefault="00D56762" w:rsidP="00D56762">
      <w:pPr>
        <w:pStyle w:val="Bildetekst"/>
      </w:pPr>
      <w:r w:rsidRPr="0099296B">
        <w:t xml:space="preserve">Figur </w:t>
      </w:r>
      <w:r w:rsidR="00F612C5" w:rsidRPr="0099296B">
        <w:t>6.</w:t>
      </w:r>
      <w:r w:rsidRPr="0099296B">
        <w:t xml:space="preserve"> </w:t>
      </w:r>
      <w:r w:rsidR="006B077F" w:rsidRPr="0099296B">
        <w:t>befolknings framskrivingar for ulike attraktivitetscenario for</w:t>
      </w:r>
      <w:r w:rsidRPr="0099296B">
        <w:t xml:space="preserve"> Solund fram til 2040. Figur frå Telemarksforsking.</w:t>
      </w:r>
    </w:p>
    <w:p w:rsidR="006B077F" w:rsidRPr="0099296B" w:rsidRDefault="00F612C5" w:rsidP="006B077F">
      <w:pPr>
        <w:pStyle w:val="Brdtekst"/>
        <w:ind w:firstLine="0"/>
        <w:rPr>
          <w:lang w:val="nn-NO"/>
        </w:rPr>
      </w:pPr>
      <w:r w:rsidRPr="0099296B">
        <w:rPr>
          <w:lang w:val="nn-NO"/>
        </w:rPr>
        <w:t>Hovudp</w:t>
      </w:r>
      <w:r w:rsidR="006B077F" w:rsidRPr="0099296B">
        <w:rPr>
          <w:lang w:val="nn-NO"/>
        </w:rPr>
        <w:t>rognosen viser ein folketalsnedgang på om lag 8</w:t>
      </w:r>
      <w:r w:rsidR="00AD041B" w:rsidRPr="0099296B">
        <w:rPr>
          <w:lang w:val="nn-NO"/>
        </w:rPr>
        <w:t>0</w:t>
      </w:r>
      <w:r w:rsidR="006B077F" w:rsidRPr="0099296B">
        <w:rPr>
          <w:lang w:val="nn-NO"/>
        </w:rPr>
        <w:t xml:space="preserve"> personar (mot 136 i perioden 2016 – 2040 i førre planstrategi) i Solund i framskrivingsperioden. Dette utgjer ein nedgang på om lag </w:t>
      </w:r>
      <w:r w:rsidR="00AD041B" w:rsidRPr="0099296B">
        <w:rPr>
          <w:lang w:val="nn-NO"/>
        </w:rPr>
        <w:t>10</w:t>
      </w:r>
      <w:r w:rsidR="006B077F" w:rsidRPr="0099296B">
        <w:rPr>
          <w:lang w:val="nn-NO"/>
        </w:rPr>
        <w:t xml:space="preserve"> %.  Dette vil vere ei stor utfordring for Solund-samfunnet.  Ein av konsekvensane av dette kan vere endra rammevilkår i frå staten. Ser ein nærare på framskrivingane for ulike aldersgrupper kjem utfordringane enno tydelegare fram. </w:t>
      </w:r>
    </w:p>
    <w:p w:rsidR="00AD041B" w:rsidRPr="0099296B" w:rsidRDefault="006B077F" w:rsidP="006B077F">
      <w:pPr>
        <w:pStyle w:val="Brdtekst"/>
        <w:ind w:firstLine="0"/>
        <w:rPr>
          <w:lang w:val="nn-NO"/>
        </w:rPr>
      </w:pPr>
      <w:r w:rsidRPr="0099296B">
        <w:rPr>
          <w:lang w:val="nn-NO"/>
        </w:rPr>
        <w:t>I framskrivingsperioden</w:t>
      </w:r>
      <w:r w:rsidR="002F502B" w:rsidRPr="0099296B">
        <w:rPr>
          <w:lang w:val="nn-NO"/>
        </w:rPr>
        <w:t xml:space="preserve"> i SSB sin framskriving</w:t>
      </w:r>
      <w:r w:rsidRPr="0099296B">
        <w:rPr>
          <w:lang w:val="nn-NO"/>
        </w:rPr>
        <w:t xml:space="preserve"> er det små endringar i aldersgruppa 0-9 år. Dei største endringane er venta i aldersgruppa 10-19 år og aldersgruppa 30 – 39 år, som kvar vert redusert med nær 30 %. Også i aldersgruppene mellom 20 – 29 og aldersgruppene 40 – 69 har ein nedgang på høvesvis 15 %  og omlag 20 % i snitt. Den einaste aldersgruppa som vil vekse i perioden er aldersgruppa over 70 år. Folketalet i denne aldersgruppa er venta å auke med 32</w:t>
      </w:r>
      <w:r w:rsidR="00AD041B" w:rsidRPr="0099296B">
        <w:rPr>
          <w:lang w:val="nn-NO"/>
        </w:rPr>
        <w:t xml:space="preserve"> </w:t>
      </w:r>
      <w:r w:rsidRPr="0099296B">
        <w:rPr>
          <w:lang w:val="nn-NO"/>
        </w:rPr>
        <w:t>% fram mot 2040. Dette vil spele inn på samla trong for helse- og pleietenester.</w:t>
      </w:r>
    </w:p>
    <w:p w:rsidR="004961EF" w:rsidRPr="0099296B" w:rsidRDefault="004961EF" w:rsidP="004961EF">
      <w:pPr>
        <w:rPr>
          <w:lang w:eastAsia="nb-NO"/>
        </w:rPr>
      </w:pPr>
    </w:p>
    <w:p w:rsidR="00AD041B" w:rsidRPr="0099296B" w:rsidRDefault="009140E4" w:rsidP="009140E4">
      <w:pPr>
        <w:pStyle w:val="Overskrift2"/>
        <w:rPr>
          <w:b/>
          <w:lang w:eastAsia="nb-NO"/>
        </w:rPr>
      </w:pPr>
      <w:bookmarkStart w:id="9" w:name="_Toc51656368"/>
      <w:r w:rsidRPr="0099296B">
        <w:rPr>
          <w:b/>
          <w:lang w:eastAsia="nb-NO"/>
        </w:rPr>
        <w:t>Framtidig aldersfordeling</w:t>
      </w:r>
      <w:bookmarkEnd w:id="9"/>
    </w:p>
    <w:p w:rsidR="009140E4" w:rsidRPr="0099296B" w:rsidRDefault="009140E4" w:rsidP="009140E4">
      <w:pPr>
        <w:rPr>
          <w:lang w:eastAsia="nb-NO"/>
        </w:rPr>
      </w:pPr>
      <w:r w:rsidRPr="0099296B">
        <w:rPr>
          <w:lang w:eastAsia="nb-NO"/>
        </w:rPr>
        <w:t xml:space="preserve">Tala er basert på SSB sine framskrivingar der ein ser at det er størst endring i aldersgruppa 10 – 19 år og 80-89 år. </w:t>
      </w:r>
    </w:p>
    <w:p w:rsidR="00F54470" w:rsidRPr="0099296B" w:rsidRDefault="00AD041B" w:rsidP="00F54470">
      <w:pPr>
        <w:keepNext/>
      </w:pPr>
      <w:r w:rsidRPr="0099296B">
        <w:rPr>
          <w:noProof/>
          <w:lang w:eastAsia="nn-NO"/>
        </w:rPr>
        <w:drawing>
          <wp:inline distT="0" distB="0" distL="0" distR="0" wp14:anchorId="216943E0" wp14:editId="5E5DA045">
            <wp:extent cx="4244340" cy="2038350"/>
            <wp:effectExtent l="0" t="0" r="381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8467" cy="2049937"/>
                    </a:xfrm>
                    <a:prstGeom prst="rect">
                      <a:avLst/>
                    </a:prstGeom>
                  </pic:spPr>
                </pic:pic>
              </a:graphicData>
            </a:graphic>
          </wp:inline>
        </w:drawing>
      </w:r>
    </w:p>
    <w:p w:rsidR="000E4838" w:rsidRPr="0099296B" w:rsidRDefault="00F54470" w:rsidP="00F54470">
      <w:pPr>
        <w:pStyle w:val="Bildetekst"/>
        <w:rPr>
          <w:lang w:eastAsia="nb-NO"/>
        </w:rPr>
      </w:pPr>
      <w:r w:rsidRPr="0099296B">
        <w:t xml:space="preserve">Figur 7. </w:t>
      </w:r>
      <w:r w:rsidR="0099296B" w:rsidRPr="0099296B">
        <w:t>Framskriven</w:t>
      </w:r>
      <w:r w:rsidRPr="0099296B">
        <w:t xml:space="preserve"> </w:t>
      </w:r>
      <w:r w:rsidR="003160AA" w:rsidRPr="0099296B">
        <w:t>folkemengd</w:t>
      </w:r>
      <w:r w:rsidRPr="0099296B">
        <w:t xml:space="preserve"> 1. januar, etter alder og år . kjelde: SSB.</w:t>
      </w:r>
    </w:p>
    <w:p w:rsidR="00F54470" w:rsidRPr="0099296B" w:rsidRDefault="00AD041B" w:rsidP="00F54470">
      <w:pPr>
        <w:keepNext/>
      </w:pPr>
      <w:r w:rsidRPr="0099296B">
        <w:rPr>
          <w:noProof/>
          <w:lang w:eastAsia="nn-NO"/>
        </w:rPr>
        <w:drawing>
          <wp:inline distT="0" distB="0" distL="0" distR="0" wp14:anchorId="3F0812D2" wp14:editId="33C6E485">
            <wp:extent cx="4243334" cy="2200275"/>
            <wp:effectExtent l="0" t="0" r="508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196" cy="2240130"/>
                    </a:xfrm>
                    <a:prstGeom prst="rect">
                      <a:avLst/>
                    </a:prstGeom>
                  </pic:spPr>
                </pic:pic>
              </a:graphicData>
            </a:graphic>
          </wp:inline>
        </w:drawing>
      </w:r>
    </w:p>
    <w:p w:rsidR="00AD041B" w:rsidRPr="0099296B" w:rsidRDefault="00F54470" w:rsidP="00F54470">
      <w:pPr>
        <w:pStyle w:val="Bildetekst"/>
        <w:rPr>
          <w:lang w:eastAsia="nb-NO"/>
        </w:rPr>
      </w:pPr>
      <w:r w:rsidRPr="0099296B">
        <w:t xml:space="preserve">Figur 8. </w:t>
      </w:r>
      <w:r w:rsidR="0099296B" w:rsidRPr="0099296B">
        <w:t>Framskriven</w:t>
      </w:r>
      <w:r w:rsidRPr="0099296B">
        <w:t xml:space="preserve"> </w:t>
      </w:r>
      <w:r w:rsidR="003160AA">
        <w:t>folkemengd</w:t>
      </w:r>
      <w:r w:rsidRPr="0099296B">
        <w:t xml:space="preserve"> 1. januar, etter alder og år. Kjelde: SSB.</w:t>
      </w:r>
    </w:p>
    <w:p w:rsidR="009140E4" w:rsidRPr="0099296B" w:rsidRDefault="009140E4" w:rsidP="009140E4">
      <w:pPr>
        <w:pStyle w:val="Overskrift2"/>
        <w:rPr>
          <w:b/>
          <w:lang w:eastAsia="nb-NO"/>
        </w:rPr>
      </w:pPr>
      <w:bookmarkStart w:id="10" w:name="_Toc51656369"/>
      <w:r w:rsidRPr="0099296B">
        <w:rPr>
          <w:b/>
          <w:lang w:eastAsia="nb-NO"/>
        </w:rPr>
        <w:lastRenderedPageBreak/>
        <w:t>Framskriving barn</w:t>
      </w:r>
      <w:bookmarkEnd w:id="10"/>
    </w:p>
    <w:p w:rsidR="009140E4" w:rsidRPr="0099296B" w:rsidRDefault="009140E4" w:rsidP="009140E4">
      <w:pPr>
        <w:rPr>
          <w:lang w:eastAsia="nb-NO"/>
        </w:rPr>
      </w:pPr>
      <w:r w:rsidRPr="0099296B">
        <w:rPr>
          <w:lang w:eastAsia="nb-NO"/>
        </w:rPr>
        <w:t>Det var 89 barn mellom</w:t>
      </w:r>
      <w:r w:rsidR="00F612C5" w:rsidRPr="0099296B">
        <w:rPr>
          <w:lang w:eastAsia="nb-NO"/>
        </w:rPr>
        <w:t xml:space="preserve"> 6 og 15 år i 2019. Figuren under syner SSB</w:t>
      </w:r>
      <w:r w:rsidRPr="0099296B">
        <w:rPr>
          <w:lang w:eastAsia="nb-NO"/>
        </w:rPr>
        <w:t xml:space="preserve"> si prognose basert på dei ulike framtidsscenarioa for attraktivitet og framskrivingar for folketalsvekst. Hovudalternativet seier at det vil vere </w:t>
      </w:r>
      <w:r w:rsidR="00BB3B0E" w:rsidRPr="0099296B">
        <w:rPr>
          <w:lang w:eastAsia="nb-NO"/>
        </w:rPr>
        <w:t xml:space="preserve">63 barn i alderen 6-15 år i 2040. Legge </w:t>
      </w:r>
      <w:r w:rsidR="00F54470" w:rsidRPr="0099296B">
        <w:rPr>
          <w:lang w:eastAsia="nb-NO"/>
        </w:rPr>
        <w:t>e</w:t>
      </w:r>
      <w:r w:rsidR="00BB3B0E" w:rsidRPr="0099296B">
        <w:rPr>
          <w:lang w:eastAsia="nb-NO"/>
        </w:rPr>
        <w:t xml:space="preserve">in til grunn høg attraktivitet vil talet kunne verte 81 personar. </w:t>
      </w:r>
    </w:p>
    <w:p w:rsidR="00F54470" w:rsidRPr="0099296B" w:rsidRDefault="000E4838" w:rsidP="00F54470">
      <w:pPr>
        <w:keepNext/>
      </w:pPr>
      <w:r w:rsidRPr="0099296B">
        <w:rPr>
          <w:noProof/>
          <w:lang w:eastAsia="nn-NO"/>
        </w:rPr>
        <w:drawing>
          <wp:inline distT="0" distB="0" distL="0" distR="0" wp14:anchorId="3B864AE6" wp14:editId="1729579D">
            <wp:extent cx="4312031" cy="357149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6159" cy="3591479"/>
                    </a:xfrm>
                    <a:prstGeom prst="rect">
                      <a:avLst/>
                    </a:prstGeom>
                  </pic:spPr>
                </pic:pic>
              </a:graphicData>
            </a:graphic>
          </wp:inline>
        </w:drawing>
      </w:r>
    </w:p>
    <w:p w:rsidR="000E4838" w:rsidRPr="0099296B" w:rsidRDefault="00F54470" w:rsidP="00F54470">
      <w:pPr>
        <w:pStyle w:val="Bildetekst"/>
        <w:rPr>
          <w:lang w:eastAsia="nb-NO"/>
        </w:rPr>
      </w:pPr>
      <w:r w:rsidRPr="0099296B">
        <w:t xml:space="preserve">Figur 9. Framskriving av barn. kjelde: </w:t>
      </w:r>
      <w:r w:rsidR="003160AA" w:rsidRPr="0099296B">
        <w:t>Telemark</w:t>
      </w:r>
      <w:r w:rsidRPr="0099296B">
        <w:t>sforsking.</w:t>
      </w:r>
    </w:p>
    <w:p w:rsidR="006B077F" w:rsidRPr="0099296B" w:rsidRDefault="006B077F" w:rsidP="000E4838">
      <w:pPr>
        <w:rPr>
          <w:lang w:eastAsia="nb-NO"/>
        </w:rPr>
      </w:pPr>
    </w:p>
    <w:p w:rsidR="006901E9" w:rsidRPr="0099296B" w:rsidRDefault="006901E9" w:rsidP="006901E9">
      <w:pPr>
        <w:pStyle w:val="Overskrift2"/>
        <w:rPr>
          <w:b/>
        </w:rPr>
      </w:pPr>
      <w:bookmarkStart w:id="11" w:name="_Toc51656370"/>
      <w:r w:rsidRPr="0099296B">
        <w:rPr>
          <w:b/>
        </w:rPr>
        <w:t>Bur åleine</w:t>
      </w:r>
      <w:bookmarkEnd w:id="11"/>
    </w:p>
    <w:p w:rsidR="006901E9" w:rsidRPr="0099296B" w:rsidRDefault="006901E9" w:rsidP="006901E9">
      <w:r w:rsidRPr="0099296B">
        <w:t>I aldersgruppa 45 år og eldre er delen som bur åleine like under gjennomsnittet for landet og nokolunde tilsvarande gjennomsnittet for Sogn og Fjordane. Talet har minka dei siste åra. Åleinebuande er rekna som ei utsett gruppe, både økonomisk, helsemessig og sosialt. Åleinebuande som gruppe har høgare uføregrad og er oftare uførepensjonert enn dei som ikkje bur åleine. Kjelde: FHI</w:t>
      </w:r>
    </w:p>
    <w:p w:rsidR="006B077F" w:rsidRPr="0099296B" w:rsidRDefault="006901E9" w:rsidP="006B077F">
      <w:r w:rsidRPr="0099296B">
        <w:rPr>
          <w:noProof/>
          <w:lang w:eastAsia="nn-NO"/>
        </w:rPr>
        <w:drawing>
          <wp:anchor distT="0" distB="0" distL="114300" distR="114300" simplePos="0" relativeHeight="251662336" behindDoc="1" locked="0" layoutInCell="1" allowOverlap="1">
            <wp:simplePos x="0" y="0"/>
            <wp:positionH relativeFrom="column">
              <wp:posOffset>-4445</wp:posOffset>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F54470" w:rsidRPr="0099296B" w:rsidRDefault="00F54470" w:rsidP="00F54470">
      <w:pPr>
        <w:pStyle w:val="Bildetekst"/>
        <w:rPr>
          <w:lang w:eastAsia="nb-NO"/>
        </w:rPr>
      </w:pPr>
      <w:r w:rsidRPr="0099296B">
        <w:t xml:space="preserve">Figur 10. </w:t>
      </w:r>
      <w:r w:rsidR="00BB26FA" w:rsidRPr="0099296B">
        <w:t>Figuren syner personar som bur åleine i prosent</w:t>
      </w:r>
      <w:r w:rsidRPr="0099296B">
        <w:t xml:space="preserve">. kjelde: fhi 2018. </w:t>
      </w:r>
    </w:p>
    <w:p w:rsidR="006B077F" w:rsidRPr="0099296B" w:rsidRDefault="006B077F" w:rsidP="006B077F"/>
    <w:p w:rsidR="00A945FF" w:rsidRPr="0099296B" w:rsidRDefault="00A945FF" w:rsidP="006B077F"/>
    <w:p w:rsidR="00A945FF" w:rsidRPr="0099296B" w:rsidRDefault="00A945FF" w:rsidP="00A945FF"/>
    <w:p w:rsidR="006901E9" w:rsidRPr="0099296B" w:rsidRDefault="006901E9" w:rsidP="006901E9">
      <w:pPr>
        <w:pStyle w:val="Overskrift1"/>
        <w:rPr>
          <w:b/>
        </w:rPr>
      </w:pPr>
      <w:bookmarkStart w:id="12" w:name="_Toc51656371"/>
      <w:r w:rsidRPr="0099296B">
        <w:rPr>
          <w:b/>
        </w:rPr>
        <w:lastRenderedPageBreak/>
        <w:t>Folkehelse</w:t>
      </w:r>
      <w:bookmarkEnd w:id="12"/>
    </w:p>
    <w:p w:rsidR="006901E9" w:rsidRPr="008F4BED" w:rsidRDefault="00F372CC" w:rsidP="006901E9">
      <w:pPr>
        <w:rPr>
          <w:rFonts w:cstheme="minorHAnsi"/>
        </w:rPr>
      </w:pPr>
      <w:r w:rsidRPr="008F4BED">
        <w:rPr>
          <w:rFonts w:cstheme="minorHAnsi"/>
        </w:rPr>
        <w:t xml:space="preserve">Innbyggjarane er den viktigaste ressursen i Solund kommune. </w:t>
      </w:r>
    </w:p>
    <w:p w:rsidR="00F372CC" w:rsidRPr="008F4BED" w:rsidRDefault="00F372CC" w:rsidP="006901E9">
      <w:pPr>
        <w:rPr>
          <w:rFonts w:cstheme="minorHAnsi"/>
        </w:rPr>
      </w:pPr>
      <w:r w:rsidRPr="008F4BED">
        <w:rPr>
          <w:rFonts w:cstheme="minorHAnsi"/>
        </w:rPr>
        <w:t xml:space="preserve">Innbyggjarar </w:t>
      </w:r>
      <w:r w:rsidR="00BF49F4">
        <w:rPr>
          <w:rFonts w:cstheme="minorHAnsi"/>
        </w:rPr>
        <w:t>med god helse er ein føre</w:t>
      </w:r>
      <w:r w:rsidRPr="008F4BED">
        <w:rPr>
          <w:rFonts w:cstheme="minorHAnsi"/>
        </w:rPr>
        <w:t xml:space="preserve">setnad for at kommunen utviklar seg på ein berekraftig måte. Folkehelsa i Solund er i hovudsak god. Folkehelsekartlegginga i 2020 syner at Solund kommune </w:t>
      </w:r>
      <w:r w:rsidR="00746A23" w:rsidRPr="008F4BED">
        <w:rPr>
          <w:rFonts w:cstheme="minorHAnsi"/>
        </w:rPr>
        <w:t xml:space="preserve">oftast </w:t>
      </w:r>
      <w:r w:rsidRPr="008F4BED">
        <w:rPr>
          <w:rFonts w:cstheme="minorHAnsi"/>
        </w:rPr>
        <w:t xml:space="preserve">kjem bra ut på mange indikatorar for folkehelse. Det syner også Folkehelseinstituttets sin årlege folkehelseprofil. </w:t>
      </w:r>
    </w:p>
    <w:p w:rsidR="00EC0C2B" w:rsidRPr="008F4BED" w:rsidRDefault="00EC0C2B" w:rsidP="006901E9">
      <w:pPr>
        <w:rPr>
          <w:rFonts w:eastAsia="Times New Roman" w:cstheme="minorHAnsi"/>
          <w:lang w:eastAsia="nn-NO"/>
        </w:rPr>
      </w:pPr>
      <w:r w:rsidRPr="008F4BED">
        <w:rPr>
          <w:rFonts w:eastAsia="Times New Roman" w:cstheme="minorHAnsi"/>
          <w:lang w:eastAsia="nn-NO"/>
        </w:rPr>
        <w:t>Sjølv om vi har førekomst av sosial ulikskap i kommunen, er den truleg låg. Dette speglast i ulike positive indikatorar. Kommunen har høg fullføringsprosent på vidaregåande skule, og utdanningsnivået har auka over tid og kan måle seg med både land og fylke. Hushaldsinntekta har klatra jamt etter og passert landsnivå. Etter ei tid med få hushaldningar med låg inntekt, har denne auka markant dei siste åra, antakeleg grunna god samfunnsinnsats med busetjing av flyktningar. Kommunen fyl elles fylket på mange område, m.a. med færre barn med einslege forsørgjarar enn landet, låg arbeidsløyse over tid og få sosialhjelpsmottakarar.</w:t>
      </w:r>
    </w:p>
    <w:p w:rsidR="00EC0C2B" w:rsidRPr="008F4BED" w:rsidRDefault="00EC0C2B" w:rsidP="006901E9">
      <w:pPr>
        <w:rPr>
          <w:rFonts w:eastAsia="Times New Roman" w:cstheme="minorHAnsi"/>
          <w:lang w:eastAsia="nn-NO"/>
        </w:rPr>
      </w:pPr>
      <w:r w:rsidRPr="008F4BED">
        <w:rPr>
          <w:rFonts w:eastAsia="Times New Roman" w:cstheme="minorHAnsi"/>
          <w:lang w:eastAsia="nn-NO"/>
        </w:rPr>
        <w:t xml:space="preserve">Som landet </w:t>
      </w:r>
      <w:r w:rsidR="00BF49F4">
        <w:rPr>
          <w:rFonts w:eastAsia="Times New Roman" w:cstheme="minorHAnsi"/>
          <w:lang w:eastAsia="nn-NO"/>
        </w:rPr>
        <w:t>elles</w:t>
      </w:r>
      <w:r w:rsidRPr="008F4BED">
        <w:rPr>
          <w:rFonts w:eastAsia="Times New Roman" w:cstheme="minorHAnsi"/>
          <w:lang w:eastAsia="nn-NO"/>
        </w:rPr>
        <w:t xml:space="preserve"> slit fylket med å få unge og vaksne nok aktive. Dessutan er det for få som oppfyller kosthaldanbefalingane om nok frukt og grønsaker og mindre sukker, sjølv om utviklinga går i rett retning. Diverre har fylket meir overvekt enn landet, men det ser ut til at trenden av overvekt etter ei tid med </w:t>
      </w:r>
      <w:r w:rsidRPr="008F4BED">
        <w:rPr>
          <w:rFonts w:eastAsia="Times New Roman" w:cstheme="minorHAnsi"/>
          <w:lang w:eastAsia="nn-NO"/>
        </w:rPr>
        <w:t>auke no flatar ut på fylkesnivå og truleg på landsnivå, hjå vaksne. Slik vi har sett hjå barn over tid. Solund har hatt ein nedgang og ligg no under både fylkes- og landsnivå</w:t>
      </w:r>
      <w:r w:rsidR="00F243B9" w:rsidRPr="008F4BED">
        <w:rPr>
          <w:rFonts w:eastAsia="Times New Roman" w:cstheme="minorHAnsi"/>
          <w:lang w:eastAsia="nn-NO"/>
        </w:rPr>
        <w:t>.</w:t>
      </w:r>
    </w:p>
    <w:p w:rsidR="00F243B9" w:rsidRPr="008F4BED" w:rsidRDefault="00F243B9" w:rsidP="00F243B9">
      <w:pPr>
        <w:shd w:val="clear" w:color="auto" w:fill="FFFFFF"/>
        <w:spacing w:after="150" w:line="240" w:lineRule="auto"/>
        <w:rPr>
          <w:rFonts w:eastAsia="Times New Roman" w:cstheme="minorHAnsi"/>
          <w:bCs/>
          <w:lang w:eastAsia="nn-NO"/>
        </w:rPr>
      </w:pPr>
      <w:r w:rsidRPr="008F4BED">
        <w:rPr>
          <w:rFonts w:eastAsia="Times New Roman" w:cstheme="minorHAnsi"/>
          <w:lang w:eastAsia="nn-NO"/>
        </w:rPr>
        <w:t>Den psykiske helsa verkar i hovudsak god, og ligg blant topp ti av dei beste kommunane i Norge. Det ser ut til at trivselen på skulen aukar over tid, frå signifikant dårlegare enn landsgjennomsnittet, og lågare enn fylket. Sjølv om førekomsten av mobbing er låg, held ein fram med å ha fokus på eit inkluderande oppvekstmiljø og sørge for at ingen fell utanfor.</w:t>
      </w:r>
      <w:r w:rsidRPr="008F4BED">
        <w:rPr>
          <w:rFonts w:eastAsia="Times New Roman" w:cstheme="minorHAnsi"/>
          <w:bCs/>
          <w:lang w:eastAsia="nn-NO"/>
        </w:rPr>
        <w:t xml:space="preserve"> </w:t>
      </w:r>
    </w:p>
    <w:p w:rsidR="00F243B9" w:rsidRPr="008F4BED" w:rsidRDefault="00F243B9" w:rsidP="00F243B9">
      <w:pPr>
        <w:shd w:val="clear" w:color="auto" w:fill="FFFFFF"/>
        <w:spacing w:after="150" w:line="240" w:lineRule="auto"/>
        <w:rPr>
          <w:rFonts w:eastAsia="Times New Roman" w:cstheme="minorHAnsi"/>
          <w:lang w:eastAsia="nn-NO"/>
        </w:rPr>
      </w:pPr>
      <w:r w:rsidRPr="008F4BED">
        <w:rPr>
          <w:rFonts w:eastAsia="Times New Roman" w:cstheme="minorHAnsi"/>
          <w:bCs/>
          <w:lang w:eastAsia="nn-NO"/>
        </w:rPr>
        <w:t xml:space="preserve">Det er og løfta fram at det er viktig for </w:t>
      </w:r>
      <w:r w:rsidR="00746A23" w:rsidRPr="008F4BED">
        <w:rPr>
          <w:rFonts w:eastAsia="Times New Roman" w:cstheme="minorHAnsi"/>
          <w:bCs/>
          <w:lang w:eastAsia="nn-NO"/>
        </w:rPr>
        <w:t>helse og trivsel, at det finnast</w:t>
      </w:r>
      <w:r w:rsidRPr="008F4BED">
        <w:rPr>
          <w:rFonts w:eastAsia="Times New Roman" w:cstheme="minorHAnsi"/>
          <w:bCs/>
          <w:lang w:eastAsia="nn-NO"/>
        </w:rPr>
        <w:t xml:space="preserve"> alternative og «uorganiserte» tilbod, i form av møteplassar og aktivitetsgrupper, gjerne ute i bygdene. For alle aldersgrupper, og på ulike tidspunkt.</w:t>
      </w:r>
    </w:p>
    <w:p w:rsidR="00F243B9" w:rsidRPr="008F4BED" w:rsidRDefault="00F243B9" w:rsidP="00F243B9">
      <w:pPr>
        <w:shd w:val="clear" w:color="auto" w:fill="FFFFFF"/>
        <w:spacing w:after="150" w:line="240" w:lineRule="auto"/>
        <w:rPr>
          <w:rFonts w:eastAsia="Times New Roman" w:cstheme="minorHAnsi"/>
          <w:lang w:eastAsia="nn-NO"/>
        </w:rPr>
      </w:pPr>
      <w:r w:rsidRPr="008F4BED">
        <w:rPr>
          <w:rFonts w:eastAsia="Times New Roman" w:cstheme="minorHAnsi"/>
          <w:lang w:eastAsia="nn-NO"/>
        </w:rPr>
        <w:t>Diverre prøver for mange unge i kommunen alkohol før dei er gamle nok. Rusmidlar som Cannabis førekjem og, medan tala for tobbakk er låge.</w:t>
      </w:r>
    </w:p>
    <w:p w:rsidR="00746A23" w:rsidRPr="008F4BED" w:rsidRDefault="00F372CC" w:rsidP="006901E9">
      <w:pPr>
        <w:rPr>
          <w:rFonts w:cstheme="minorHAnsi"/>
        </w:rPr>
      </w:pPr>
      <w:r w:rsidRPr="008F4BED">
        <w:rPr>
          <w:rFonts w:cstheme="minorHAnsi"/>
        </w:rPr>
        <w:t xml:space="preserve">Det er </w:t>
      </w:r>
      <w:r w:rsidR="00F243B9" w:rsidRPr="008F4BED">
        <w:rPr>
          <w:rFonts w:cstheme="minorHAnsi"/>
        </w:rPr>
        <w:t>mange</w:t>
      </w:r>
      <w:r w:rsidRPr="008F4BED">
        <w:rPr>
          <w:rFonts w:cstheme="minorHAnsi"/>
        </w:rPr>
        <w:t xml:space="preserve"> elevar ved skulane i Solund på det lågaste meistrings- nivået i lesing blant femteklassingane. Solund har ein høgare del 30-39 åringar med fullført VGS eller høgare utdanning enn snitt for landet. </w:t>
      </w:r>
    </w:p>
    <w:p w:rsidR="00F372CC" w:rsidRPr="008F4BED" w:rsidRDefault="00F372CC" w:rsidP="006901E9">
      <w:pPr>
        <w:rPr>
          <w:rFonts w:cstheme="minorHAnsi"/>
        </w:rPr>
      </w:pPr>
      <w:r w:rsidRPr="008F4BED">
        <w:rPr>
          <w:rFonts w:cstheme="minorHAnsi"/>
        </w:rPr>
        <w:t>Høg valdeltaking i både lokalval og Stortingsval tyder på at innbyggjarame er engasjerte og tek del i samfunnet generelt. På lokalt nivå kan det og vere ein indikator på tillit.</w:t>
      </w:r>
    </w:p>
    <w:p w:rsidR="00960CA8" w:rsidRPr="0099296B" w:rsidRDefault="00A45EA3">
      <w:pPr>
        <w:rPr>
          <w:rFonts w:cstheme="minorHAnsi"/>
          <w:b/>
        </w:rPr>
        <w:sectPr w:rsidR="00960CA8" w:rsidRPr="0099296B" w:rsidSect="00CE3CC1">
          <w:type w:val="continuous"/>
          <w:pgSz w:w="16838" w:h="11906" w:orient="landscape"/>
          <w:pgMar w:top="1417" w:right="1417" w:bottom="1417" w:left="1417" w:header="708" w:footer="708" w:gutter="0"/>
          <w:cols w:num="2" w:space="708"/>
          <w:titlePg/>
          <w:docGrid w:linePitch="360"/>
        </w:sectPr>
      </w:pPr>
      <w:r w:rsidRPr="0099296B">
        <w:rPr>
          <w:rFonts w:cstheme="minorHAnsi"/>
          <w:b/>
        </w:rPr>
        <w:br w:type="page"/>
      </w:r>
    </w:p>
    <w:bookmarkStart w:id="13" w:name="_Toc51656372"/>
    <w:p w:rsidR="00746A23" w:rsidRPr="0099296B" w:rsidRDefault="006B6422" w:rsidP="00746A23">
      <w:pPr>
        <w:pStyle w:val="Overskrift2"/>
        <w:rPr>
          <w:noProof/>
          <w:lang w:eastAsia="nn-NO"/>
        </w:rPr>
      </w:pPr>
      <w:r w:rsidRPr="0099296B">
        <w:rPr>
          <w:noProof/>
          <w:lang w:eastAsia="nn-NO"/>
        </w:rPr>
        <w:lastRenderedPageBreak/>
        <mc:AlternateContent>
          <mc:Choice Requires="wps">
            <w:drawing>
              <wp:anchor distT="0" distB="0" distL="114300" distR="114300" simplePos="0" relativeHeight="251678720" behindDoc="0" locked="0" layoutInCell="1" allowOverlap="1" wp14:anchorId="6C0230E6" wp14:editId="2B1ACDAF">
                <wp:simplePos x="0" y="0"/>
                <wp:positionH relativeFrom="column">
                  <wp:posOffset>2567305</wp:posOffset>
                </wp:positionH>
                <wp:positionV relativeFrom="paragraph">
                  <wp:posOffset>5467985</wp:posOffset>
                </wp:positionV>
                <wp:extent cx="6325870" cy="635"/>
                <wp:effectExtent l="0" t="0" r="0" b="0"/>
                <wp:wrapSquare wrapText="bothSides"/>
                <wp:docPr id="477" name="Tekstboks 477"/>
                <wp:cNvGraphicFramePr/>
                <a:graphic xmlns:a="http://schemas.openxmlformats.org/drawingml/2006/main">
                  <a:graphicData uri="http://schemas.microsoft.com/office/word/2010/wordprocessingShape">
                    <wps:wsp>
                      <wps:cNvSpPr txBox="1"/>
                      <wps:spPr>
                        <a:xfrm>
                          <a:off x="0" y="0"/>
                          <a:ext cx="6325870" cy="635"/>
                        </a:xfrm>
                        <a:prstGeom prst="rect">
                          <a:avLst/>
                        </a:prstGeom>
                        <a:solidFill>
                          <a:prstClr val="white"/>
                        </a:solidFill>
                        <a:ln>
                          <a:noFill/>
                        </a:ln>
                        <a:effectLst/>
                      </wps:spPr>
                      <wps:txbx>
                        <w:txbxContent>
                          <w:p w:rsidR="003160AA" w:rsidRDefault="003160AA" w:rsidP="006B6422">
                            <w:pPr>
                              <w:pStyle w:val="Bildetekst"/>
                            </w:pPr>
                            <w:r>
                              <w:t>Figur 11. Folkehelsebarometeret for Solund 2020. kjelde. FHI 2020. Lenke til heile dokumentet:</w:t>
                            </w:r>
                            <w:r w:rsidRPr="006B6422">
                              <w:t xml:space="preserve"> </w:t>
                            </w:r>
                            <w:hyperlink r:id="rId27" w:history="1">
                              <w:r w:rsidRPr="00B83AD7">
                                <w:rPr>
                                  <w:rStyle w:val="Hyperkobling"/>
                                </w:rPr>
                                <w:t>https://khp.fhi.no/PDFVindu.aspx?Nr=4636&amp;sp=1&amp;PDFAar=2020</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0230E6" id="Tekstboks 477" o:spid="_x0000_s1033" type="#_x0000_t202" style="position:absolute;margin-left:202.15pt;margin-top:430.55pt;width:498.1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" stroked="f">
                <v:textbox style="mso-fit-shape-to-text:t" inset="0,0,0,0">
                  <w:txbxContent>
                    <w:p w:rsidR="003160AA" w:rsidRDefault="003160AA" w:rsidP="006B6422">
                      <w:pPr>
                        <w:pStyle w:val="Bildetekst"/>
                      </w:pPr>
                      <w:r>
                        <w:t>Figur 11. Folkehelsebarometeret for Solund 2020. kjelde. FHI 2020. Lenke til heile dokumentet:</w:t>
                      </w:r>
                      <w:r w:rsidRPr="006B6422">
                        <w:t xml:space="preserve"> </w:t>
                      </w:r>
                      <w:hyperlink r:id="rId28" w:history="1">
                        <w:r w:rsidRPr="00B83AD7">
                          <w:rPr>
                            <w:rStyle w:val="Hyperkobling"/>
                          </w:rPr>
                          <w:t>https://khp.fhi.no/PDFVindu.aspx?Nr=4636&amp;sp=1&amp;PDFAar=2020</w:t>
                        </w:r>
                      </w:hyperlink>
                    </w:p>
                  </w:txbxContent>
                </v:textbox>
                <w10:wrap type="square"/>
              </v:shape>
            </w:pict>
          </mc:Fallback>
        </mc:AlternateContent>
      </w:r>
      <w:r w:rsidRPr="0099296B">
        <w:rPr>
          <w:noProof/>
          <w:lang w:eastAsia="nn-NO"/>
        </w:rPr>
        <w:drawing>
          <wp:anchor distT="0" distB="0" distL="114300" distR="114300" simplePos="0" relativeHeight="251674624" behindDoc="1" locked="0" layoutInCell="1" allowOverlap="1">
            <wp:simplePos x="0" y="0"/>
            <wp:positionH relativeFrom="column">
              <wp:posOffset>2567305</wp:posOffset>
            </wp:positionH>
            <wp:positionV relativeFrom="page">
              <wp:posOffset>890270</wp:posOffset>
            </wp:positionV>
            <wp:extent cx="6325870" cy="5482590"/>
            <wp:effectExtent l="0" t="0" r="0" b="3810"/>
            <wp:wrapSquare wrapText="bothSides"/>
            <wp:docPr id="450" name="Bild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25870" cy="5482590"/>
                    </a:xfrm>
                    <a:prstGeom prst="rect">
                      <a:avLst/>
                    </a:prstGeom>
                  </pic:spPr>
                </pic:pic>
              </a:graphicData>
            </a:graphic>
            <wp14:sizeRelH relativeFrom="margin">
              <wp14:pctWidth>0</wp14:pctWidth>
            </wp14:sizeRelH>
            <wp14:sizeRelV relativeFrom="margin">
              <wp14:pctHeight>0</wp14:pctHeight>
            </wp14:sizeRelV>
          </wp:anchor>
        </w:drawing>
      </w:r>
      <w:r w:rsidR="00746A23" w:rsidRPr="0099296B">
        <w:rPr>
          <w:noProof/>
          <w:lang w:eastAsia="nn-NO"/>
        </w:rPr>
        <w:drawing>
          <wp:anchor distT="0" distB="0" distL="114300" distR="114300" simplePos="0" relativeHeight="251676672" behindDoc="0" locked="0" layoutInCell="1" allowOverlap="1">
            <wp:simplePos x="0" y="0"/>
            <wp:positionH relativeFrom="column">
              <wp:posOffset>-151765</wp:posOffset>
            </wp:positionH>
            <wp:positionV relativeFrom="paragraph">
              <wp:posOffset>1463040</wp:posOffset>
            </wp:positionV>
            <wp:extent cx="2279650" cy="1198880"/>
            <wp:effectExtent l="0" t="0" r="6350" b="1270"/>
            <wp:wrapSquare wrapText="bothSides"/>
            <wp:docPr id="476" name="Bild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79650" cy="1198880"/>
                    </a:xfrm>
                    <a:prstGeom prst="rect">
                      <a:avLst/>
                    </a:prstGeom>
                  </pic:spPr>
                </pic:pic>
              </a:graphicData>
            </a:graphic>
            <wp14:sizeRelH relativeFrom="margin">
              <wp14:pctWidth>0</wp14:pctWidth>
            </wp14:sizeRelH>
            <wp14:sizeRelV relativeFrom="margin">
              <wp14:pctHeight>0</wp14:pctHeight>
            </wp14:sizeRelV>
          </wp:anchor>
        </w:drawing>
      </w:r>
      <w:r w:rsidR="00746A23" w:rsidRPr="0099296B">
        <w:rPr>
          <w:noProof/>
          <w:lang w:eastAsia="nn-NO"/>
        </w:rPr>
        <w:drawing>
          <wp:anchor distT="0" distB="0" distL="114300" distR="114300" simplePos="0" relativeHeight="251675648" behindDoc="0" locked="0" layoutInCell="1" allowOverlap="1">
            <wp:simplePos x="0" y="0"/>
            <wp:positionH relativeFrom="column">
              <wp:posOffset>-156845</wp:posOffset>
            </wp:positionH>
            <wp:positionV relativeFrom="paragraph">
              <wp:posOffset>261620</wp:posOffset>
            </wp:positionV>
            <wp:extent cx="2400300" cy="1133475"/>
            <wp:effectExtent l="0" t="0" r="0" b="9525"/>
            <wp:wrapSquare wrapText="bothSides"/>
            <wp:docPr id="474" name="Bild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0300" cy="1133475"/>
                    </a:xfrm>
                    <a:prstGeom prst="rect">
                      <a:avLst/>
                    </a:prstGeom>
                  </pic:spPr>
                </pic:pic>
              </a:graphicData>
            </a:graphic>
            <wp14:sizeRelH relativeFrom="margin">
              <wp14:pctWidth>0</wp14:pctWidth>
            </wp14:sizeRelH>
            <wp14:sizeRelV relativeFrom="margin">
              <wp14:pctHeight>0</wp14:pctHeight>
            </wp14:sizeRelV>
          </wp:anchor>
        </w:drawing>
      </w:r>
      <w:r w:rsidR="00746A23" w:rsidRPr="0099296B">
        <w:rPr>
          <w:b/>
        </w:rPr>
        <w:t>Folkehelsebarometeret 2020</w:t>
      </w:r>
      <w:bookmarkEnd w:id="13"/>
    </w:p>
    <w:p w:rsidR="007113C7" w:rsidRPr="0099296B" w:rsidRDefault="007113C7" w:rsidP="00746A23"/>
    <w:p w:rsidR="00960CA8" w:rsidRPr="0099296B" w:rsidRDefault="007113C7" w:rsidP="00746A23">
      <w:r w:rsidRPr="0099296B">
        <w:t xml:space="preserve">. </w:t>
      </w:r>
      <w:r w:rsidR="00960CA8" w:rsidRPr="0099296B">
        <w:br w:type="page"/>
      </w:r>
    </w:p>
    <w:p w:rsidR="00960CA8" w:rsidRPr="0099296B" w:rsidRDefault="00960CA8">
      <w:pPr>
        <w:rPr>
          <w:rFonts w:eastAsiaTheme="majorEastAsia" w:cstheme="minorHAnsi"/>
          <w:b/>
          <w:color w:val="538135" w:themeColor="accent6" w:themeShade="BF"/>
        </w:rPr>
        <w:sectPr w:rsidR="00960CA8" w:rsidRPr="0099296B" w:rsidSect="00577E86">
          <w:type w:val="continuous"/>
          <w:pgSz w:w="16838" w:h="11906" w:orient="landscape"/>
          <w:pgMar w:top="1417" w:right="1417" w:bottom="1417" w:left="1417" w:header="708" w:footer="708" w:gutter="0"/>
          <w:cols w:space="708"/>
          <w:titlePg/>
          <w:docGrid w:linePitch="360"/>
        </w:sectPr>
      </w:pPr>
    </w:p>
    <w:p w:rsidR="00B115B2" w:rsidRPr="0099296B" w:rsidRDefault="00B115B2" w:rsidP="00B115B2">
      <w:pPr>
        <w:pStyle w:val="Overskrift1"/>
        <w:rPr>
          <w:b/>
        </w:rPr>
      </w:pPr>
      <w:bookmarkStart w:id="14" w:name="_Toc51656373"/>
      <w:r w:rsidRPr="0099296B">
        <w:rPr>
          <w:b/>
        </w:rPr>
        <w:lastRenderedPageBreak/>
        <w:t>Næringsliv</w:t>
      </w:r>
      <w:bookmarkEnd w:id="14"/>
    </w:p>
    <w:p w:rsidR="006351F9" w:rsidRPr="0099296B" w:rsidRDefault="006351F9" w:rsidP="006351F9">
      <w:r w:rsidRPr="0099296B">
        <w:t>Kommunen har dei siste åra stort sett hatt låg arbeids</w:t>
      </w:r>
      <w:r w:rsidR="003160AA">
        <w:t>løyse, jamfør Folkehelsoversikten</w:t>
      </w:r>
      <w:r w:rsidRPr="0099296B">
        <w:t xml:space="preserve"> for Solund kommune 2020. Ei utfordring har vore å rekruttera nye tilsette med rett kompetanse til stillingar både i offentleg og privat verksemd. </w:t>
      </w:r>
    </w:p>
    <w:p w:rsidR="00E8587A" w:rsidRPr="0099296B" w:rsidRDefault="003160AA" w:rsidP="00E8587A">
      <w:pPr>
        <w:pStyle w:val="Overskrift2"/>
        <w:rPr>
          <w:b/>
        </w:rPr>
      </w:pPr>
      <w:bookmarkStart w:id="15" w:name="_Toc51656374"/>
      <w:r w:rsidRPr="0099296B">
        <w:rPr>
          <w:b/>
        </w:rPr>
        <w:t>Utdanningsnivå</w:t>
      </w:r>
      <w:bookmarkEnd w:id="15"/>
    </w:p>
    <w:p w:rsidR="006351F9" w:rsidRPr="0099296B" w:rsidRDefault="006351F9" w:rsidP="006351F9">
      <w:r w:rsidRPr="0099296B">
        <w:t xml:space="preserve">Forsking visar at kvinner ofte er dei som avgjer </w:t>
      </w:r>
      <w:r w:rsidR="003160AA" w:rsidRPr="0099296B">
        <w:t>kvar</w:t>
      </w:r>
      <w:r w:rsidRPr="0099296B">
        <w:t xml:space="preserve"> unge par etablerer seg. Kvinner i Solund har jamt over ei høgare utdanningsnivå enn menn. Dersom Solund skal konkurrere med andre kommunar om unge høgt utdanna arbeidstakarar så må det finnast arbeidsplassar som krev høgare utdanning. </w:t>
      </w:r>
    </w:p>
    <w:p w:rsidR="00E57622" w:rsidRPr="0099296B" w:rsidRDefault="00E8587A" w:rsidP="00E57622">
      <w:pPr>
        <w:keepNext/>
      </w:pPr>
      <w:r w:rsidRPr="0099296B">
        <w:rPr>
          <w:noProof/>
          <w:lang w:eastAsia="nn-NO"/>
        </w:rPr>
        <w:drawing>
          <wp:inline distT="0" distB="0" distL="0" distR="0" wp14:anchorId="2D96121D" wp14:editId="7141A0B9">
            <wp:extent cx="4245610" cy="2298555"/>
            <wp:effectExtent l="0" t="0" r="2540" b="698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4981" cy="2314457"/>
                    </a:xfrm>
                    <a:prstGeom prst="rect">
                      <a:avLst/>
                    </a:prstGeom>
                  </pic:spPr>
                </pic:pic>
              </a:graphicData>
            </a:graphic>
          </wp:inline>
        </w:drawing>
      </w:r>
    </w:p>
    <w:p w:rsidR="00E57622" w:rsidRPr="0099296B" w:rsidRDefault="00E57622" w:rsidP="00E57622">
      <w:pPr>
        <w:pStyle w:val="Bildetekst"/>
      </w:pPr>
      <w:r w:rsidRPr="0099296B">
        <w:t>Figur 12. Personar 16 år og over, etter utdanningsnivå og kjønn. Kjelde SSB.</w:t>
      </w:r>
    </w:p>
    <w:p w:rsidR="00084E7F" w:rsidRPr="0099296B" w:rsidRDefault="00084E7F" w:rsidP="00084E7F">
      <w:r w:rsidRPr="0099296B">
        <w:t xml:space="preserve"> </w:t>
      </w:r>
    </w:p>
    <w:p w:rsidR="00B115B2" w:rsidRPr="0099296B" w:rsidRDefault="00B115B2" w:rsidP="00B115B2"/>
    <w:p w:rsidR="005B682C" w:rsidRPr="0099296B" w:rsidRDefault="005B682C" w:rsidP="005B682C">
      <w:pPr>
        <w:pStyle w:val="Overskrift2"/>
        <w:rPr>
          <w:b/>
        </w:rPr>
      </w:pPr>
      <w:bookmarkStart w:id="16" w:name="_Toc51656375"/>
      <w:r w:rsidRPr="0099296B">
        <w:rPr>
          <w:b/>
        </w:rPr>
        <w:t>Arbeidsplassar</w:t>
      </w:r>
      <w:bookmarkEnd w:id="16"/>
    </w:p>
    <w:p w:rsidR="00B6194E" w:rsidRPr="0099296B" w:rsidRDefault="00B6194E" w:rsidP="00B6194E">
      <w:r w:rsidRPr="0099296B">
        <w:t xml:space="preserve">Ein relativt stor del av arbeidstyrken i kommunen er på veg inn i pensjonsalder. Dersom ein lukkast å erstatte dei med yngre familiefolk, ligg det her eit potensiale for folketalsauke. </w:t>
      </w:r>
    </w:p>
    <w:p w:rsidR="00B6194E" w:rsidRPr="0099296B" w:rsidRDefault="00B6194E" w:rsidP="00B6194E">
      <w:r w:rsidRPr="0099296B">
        <w:t xml:space="preserve">Det er registrert 357 arbeidsplassar i Solund i 2019. Det er ein auke på 8 arbeidsplassar frå året før. Offentlege minka med ein, medan private auka med 9 arbeidsplassar. Kjelde: Telemarksforsking.  Arbeidsmarknaden i Solund er i ganske stor grad kjønnsdelt. </w:t>
      </w:r>
    </w:p>
    <w:p w:rsidR="00F32C4B" w:rsidRPr="0099296B" w:rsidRDefault="00B115B2" w:rsidP="00F32C4B">
      <w:pPr>
        <w:keepNext/>
      </w:pPr>
      <w:r w:rsidRPr="0099296B">
        <w:rPr>
          <w:noProof/>
          <w:lang w:eastAsia="nn-NO"/>
        </w:rPr>
        <w:drawing>
          <wp:inline distT="0" distB="0" distL="0" distR="0" wp14:anchorId="4821D5D9" wp14:editId="7198A1B1">
            <wp:extent cx="4385945" cy="3063833"/>
            <wp:effectExtent l="0" t="0" r="0" b="381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1439" cy="3088628"/>
                    </a:xfrm>
                    <a:prstGeom prst="rect">
                      <a:avLst/>
                    </a:prstGeom>
                  </pic:spPr>
                </pic:pic>
              </a:graphicData>
            </a:graphic>
          </wp:inline>
        </w:drawing>
      </w:r>
    </w:p>
    <w:p w:rsidR="00B115B2" w:rsidRPr="0099296B" w:rsidRDefault="00F32C4B" w:rsidP="00F32C4B">
      <w:pPr>
        <w:pStyle w:val="Bildetekst"/>
      </w:pPr>
      <w:r w:rsidRPr="0099296B">
        <w:t>Figur 1</w:t>
      </w:r>
      <w:r w:rsidR="000D0AF0" w:rsidRPr="0099296B">
        <w:rPr>
          <w:noProof/>
        </w:rPr>
        <w:fldChar w:fldCharType="begin"/>
      </w:r>
      <w:r w:rsidR="000D0AF0" w:rsidRPr="0099296B">
        <w:rPr>
          <w:noProof/>
        </w:rPr>
        <w:instrText xml:space="preserve"> SEQ Figur \* ARABIC </w:instrText>
      </w:r>
      <w:r w:rsidR="000D0AF0" w:rsidRPr="0099296B">
        <w:rPr>
          <w:noProof/>
        </w:rPr>
        <w:fldChar w:fldCharType="separate"/>
      </w:r>
      <w:r w:rsidR="00194B17" w:rsidRPr="0099296B">
        <w:rPr>
          <w:noProof/>
        </w:rPr>
        <w:t>3</w:t>
      </w:r>
      <w:r w:rsidR="000D0AF0" w:rsidRPr="0099296B">
        <w:rPr>
          <w:noProof/>
        </w:rPr>
        <w:fldChar w:fldCharType="end"/>
      </w:r>
      <w:r w:rsidRPr="0099296B">
        <w:t xml:space="preserve">. Tal arbeidsplassar i offentleg og privat sektor i Solund i perioden 2000 - 2019. Kjelde: </w:t>
      </w:r>
      <w:r w:rsidR="003160AA">
        <w:t>T</w:t>
      </w:r>
      <w:r w:rsidRPr="0099296B">
        <w:t>elemarksforsking.</w:t>
      </w:r>
    </w:p>
    <w:p w:rsidR="000B1248" w:rsidRPr="0099296B" w:rsidRDefault="000B1248" w:rsidP="000B1248"/>
    <w:p w:rsidR="005B682C" w:rsidRPr="0099296B" w:rsidRDefault="005B682C" w:rsidP="005B682C">
      <w:pPr>
        <w:pStyle w:val="Overskrift2"/>
        <w:rPr>
          <w:b/>
        </w:rPr>
      </w:pPr>
      <w:bookmarkStart w:id="17" w:name="_Toc51656376"/>
      <w:r w:rsidRPr="0099296B">
        <w:rPr>
          <w:b/>
        </w:rPr>
        <w:lastRenderedPageBreak/>
        <w:t>Næringsstruktur</w:t>
      </w:r>
      <w:bookmarkEnd w:id="17"/>
    </w:p>
    <w:p w:rsidR="00DD6F87" w:rsidRPr="0099296B" w:rsidRDefault="005B682C" w:rsidP="005B682C">
      <w:r w:rsidRPr="0099296B">
        <w:t xml:space="preserve">I Solund </w:t>
      </w:r>
      <w:r w:rsidR="006B4697" w:rsidRPr="0099296B">
        <w:t>i 2019 var</w:t>
      </w:r>
      <w:r w:rsidRPr="0099296B">
        <w:t xml:space="preserve"> det fleste arbeidsplassane innan helse og sosial, deretter kjem </w:t>
      </w:r>
      <w:r w:rsidR="006B4697" w:rsidRPr="0099296B">
        <w:t xml:space="preserve">industri og samleposten jordbruk, skogbruk og fiske. Undervisning og offentleg administrasjon </w:t>
      </w:r>
      <w:r w:rsidR="003160AA" w:rsidRPr="0099296B">
        <w:t>mfl.</w:t>
      </w:r>
      <w:r w:rsidR="006B4697" w:rsidRPr="0099296B">
        <w:t xml:space="preserve"> sysselset ein del. </w:t>
      </w:r>
      <w:r w:rsidR="007726DC" w:rsidRPr="0099296B">
        <w:t xml:space="preserve">Yrkesdeltakinga i Solund er forholdsvis høg, sidan gjennomsnittet for landet er 67,1 %, men for Sogn og Fjordane var talet 70,7 %.. Av alle mellom 15 og 74 år var deltakinga i 2019 på 70 %. Dette er det høgaste sidan 2014.  </w:t>
      </w:r>
    </w:p>
    <w:p w:rsidR="00F32C4B" w:rsidRPr="0099296B" w:rsidRDefault="005B682C" w:rsidP="00F32C4B">
      <w:pPr>
        <w:keepNext/>
      </w:pPr>
      <w:r w:rsidRPr="0099296B">
        <w:rPr>
          <w:noProof/>
          <w:lang w:eastAsia="nn-NO"/>
        </w:rPr>
        <w:drawing>
          <wp:inline distT="0" distB="0" distL="0" distR="0" wp14:anchorId="7EA52559" wp14:editId="3101BD45">
            <wp:extent cx="3846195" cy="3669475"/>
            <wp:effectExtent l="0" t="0" r="1905" b="7620"/>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91D64" w:rsidRPr="0099296B" w:rsidRDefault="00F32C4B" w:rsidP="00F32C4B">
      <w:pPr>
        <w:pStyle w:val="Bildetekst"/>
      </w:pPr>
      <w:r w:rsidRPr="0099296B">
        <w:t>Figur 1</w:t>
      </w:r>
      <w:r w:rsidR="000D0AF0" w:rsidRPr="0099296B">
        <w:rPr>
          <w:noProof/>
        </w:rPr>
        <w:fldChar w:fldCharType="begin"/>
      </w:r>
      <w:r w:rsidR="000D0AF0" w:rsidRPr="0099296B">
        <w:rPr>
          <w:noProof/>
        </w:rPr>
        <w:instrText xml:space="preserve"> SEQ Figur \* ARABIC </w:instrText>
      </w:r>
      <w:r w:rsidR="000D0AF0" w:rsidRPr="0099296B">
        <w:rPr>
          <w:noProof/>
        </w:rPr>
        <w:fldChar w:fldCharType="separate"/>
      </w:r>
      <w:r w:rsidR="00194B17" w:rsidRPr="0099296B">
        <w:rPr>
          <w:noProof/>
        </w:rPr>
        <w:t>4</w:t>
      </w:r>
      <w:r w:rsidR="000D0AF0" w:rsidRPr="0099296B">
        <w:rPr>
          <w:noProof/>
        </w:rPr>
        <w:fldChar w:fldCharType="end"/>
      </w:r>
      <w:r w:rsidRPr="0099296B">
        <w:t>. fordeling av sysselsette i Solund i 2019 fordelt på næringsområde.  Kjelde: SSB</w:t>
      </w:r>
    </w:p>
    <w:p w:rsidR="0013577C" w:rsidRPr="0099296B" w:rsidRDefault="0013577C" w:rsidP="0013577C">
      <w:r w:rsidRPr="0099296B">
        <w:t xml:space="preserve">Næringslivet i Solund har svært høg konsentrasjon av arbeidsplassar innan fisk (fiskeri og havbruk). Det er også relativt mykje næringsliv innan verftsindustri og landbruk. </w:t>
      </w:r>
      <w:r w:rsidR="008B5BC9" w:rsidRPr="0099296B">
        <w:t>Dette er nest høgast</w:t>
      </w:r>
      <w:r w:rsidR="00576451" w:rsidRPr="0099296B">
        <w:t xml:space="preserve"> (saman med ein anna kommune)</w:t>
      </w:r>
      <w:r w:rsidR="008B5BC9" w:rsidRPr="0099296B">
        <w:t xml:space="preserve"> i Vestland fylke, jamfør Sogn og Fjordane og </w:t>
      </w:r>
      <w:r w:rsidR="00DC53A9" w:rsidRPr="0099296B">
        <w:t xml:space="preserve">Hordaland fylkeskommunar. </w:t>
      </w:r>
      <w:r w:rsidR="005A025D" w:rsidRPr="0099296B">
        <w:t>Naturbaserte næringar kan vere sårbare grunna v</w:t>
      </w:r>
      <w:r w:rsidR="00F32C4B" w:rsidRPr="0099296B">
        <w:t>e</w:t>
      </w:r>
      <w:r w:rsidR="005A025D" w:rsidRPr="0099296B">
        <w:t>nta rasjonaliseringar og tendens til auka internasjonal konkurranse ved nedbygging av handelsbarrierar. Klimatilhøve kan også spele</w:t>
      </w:r>
      <w:r w:rsidR="00576451" w:rsidRPr="0099296B">
        <w:t xml:space="preserve"> inn og påverke tilhøva og kost</w:t>
      </w:r>
      <w:r w:rsidR="005A025D" w:rsidRPr="0099296B">
        <w:t>n</w:t>
      </w:r>
      <w:r w:rsidR="00576451" w:rsidRPr="0099296B">
        <w:t>a</w:t>
      </w:r>
      <w:r w:rsidR="005A025D" w:rsidRPr="0099296B">
        <w:t xml:space="preserve">der for fleire naturbaserte næringar. </w:t>
      </w:r>
    </w:p>
    <w:p w:rsidR="00590EC7" w:rsidRPr="0099296B" w:rsidRDefault="00590EC7" w:rsidP="0013577C">
      <w:r w:rsidRPr="0099296B">
        <w:t xml:space="preserve">Basert på framtidig sårbarheitsindeks i rapporten frå fylkeskommunane, så er den største trusselen for Solund i framtida den geografiske plasseringa.  </w:t>
      </w:r>
    </w:p>
    <w:p w:rsidR="00F32C4B" w:rsidRPr="0099296B" w:rsidRDefault="00291D64" w:rsidP="00F32C4B">
      <w:pPr>
        <w:keepNext/>
      </w:pPr>
      <w:r w:rsidRPr="0099296B">
        <w:rPr>
          <w:noProof/>
          <w:lang w:eastAsia="nn-NO"/>
        </w:rPr>
        <w:drawing>
          <wp:inline distT="0" distB="0" distL="0" distR="0" wp14:anchorId="425A9F10" wp14:editId="30BA5A66">
            <wp:extent cx="4055745" cy="2815689"/>
            <wp:effectExtent l="0" t="0" r="1905" b="381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26613" cy="2864889"/>
                    </a:xfrm>
                    <a:prstGeom prst="rect">
                      <a:avLst/>
                    </a:prstGeom>
                  </pic:spPr>
                </pic:pic>
              </a:graphicData>
            </a:graphic>
          </wp:inline>
        </w:drawing>
      </w:r>
    </w:p>
    <w:p w:rsidR="00AA6D93" w:rsidRPr="0099296B" w:rsidRDefault="00F32C4B" w:rsidP="00F32C4B">
      <w:pPr>
        <w:pStyle w:val="Bildetekst"/>
      </w:pPr>
      <w:r w:rsidRPr="0099296B">
        <w:t xml:space="preserve">Figur </w:t>
      </w:r>
      <w:r w:rsidR="00666368" w:rsidRPr="0099296B">
        <w:t>1</w:t>
      </w:r>
      <w:r w:rsidR="000D0AF0" w:rsidRPr="0099296B">
        <w:rPr>
          <w:noProof/>
        </w:rPr>
        <w:fldChar w:fldCharType="begin"/>
      </w:r>
      <w:r w:rsidR="000D0AF0" w:rsidRPr="0099296B">
        <w:rPr>
          <w:noProof/>
        </w:rPr>
        <w:instrText xml:space="preserve"> SEQ Figur \* ARABIC </w:instrText>
      </w:r>
      <w:r w:rsidR="000D0AF0" w:rsidRPr="0099296B">
        <w:rPr>
          <w:noProof/>
        </w:rPr>
        <w:fldChar w:fldCharType="separate"/>
      </w:r>
      <w:r w:rsidR="00194B17" w:rsidRPr="0099296B">
        <w:rPr>
          <w:noProof/>
        </w:rPr>
        <w:t>5</w:t>
      </w:r>
      <w:r w:rsidR="000D0AF0" w:rsidRPr="0099296B">
        <w:rPr>
          <w:noProof/>
        </w:rPr>
        <w:fldChar w:fldCharType="end"/>
      </w:r>
      <w:r w:rsidRPr="0099296B">
        <w:t xml:space="preserve">. lokaliseringskvotient for ulike bransjar i 2019 i Solund. Talet 1 er snitt for landet. </w:t>
      </w:r>
      <w:r w:rsidR="00576451" w:rsidRPr="0099296B">
        <w:t xml:space="preserve">Tal som avvik frå 1 tilseier at Solund har </w:t>
      </w:r>
      <w:r w:rsidR="008E0A77" w:rsidRPr="0099296B">
        <w:t>relativt</w:t>
      </w:r>
      <w:r w:rsidR="00576451" w:rsidRPr="0099296B">
        <w:t xml:space="preserve"> lite eller mykje av denne bransjen. </w:t>
      </w:r>
      <w:r w:rsidRPr="0099296B">
        <w:t>Kjelde. Telemarsforsking.</w:t>
      </w:r>
    </w:p>
    <w:p w:rsidR="00AA6D93" w:rsidRPr="0099296B" w:rsidRDefault="00F53067" w:rsidP="00F53067">
      <w:pPr>
        <w:pStyle w:val="Overskrift2"/>
        <w:rPr>
          <w:b/>
        </w:rPr>
      </w:pPr>
      <w:bookmarkStart w:id="18" w:name="_Toc51656377"/>
      <w:r w:rsidRPr="0099296B">
        <w:rPr>
          <w:b/>
        </w:rPr>
        <w:lastRenderedPageBreak/>
        <w:t>Pendlingsmønster</w:t>
      </w:r>
      <w:bookmarkEnd w:id="18"/>
      <w:r w:rsidRPr="0099296B">
        <w:rPr>
          <w:b/>
        </w:rPr>
        <w:t xml:space="preserve"> </w:t>
      </w:r>
    </w:p>
    <w:p w:rsidR="00F53067" w:rsidRPr="0099296B" w:rsidRDefault="00F53067" w:rsidP="00F53067">
      <w:r w:rsidRPr="0099296B">
        <w:t xml:space="preserve">Solund har låg arbeidsmarknadsintegrasjon, der om lag 21 % av dei som </w:t>
      </w:r>
      <w:r w:rsidR="00F61868" w:rsidRPr="0099296B">
        <w:t xml:space="preserve">er sysselsette </w:t>
      </w:r>
      <w:r w:rsidRPr="0099296B">
        <w:t>pendlar</w:t>
      </w:r>
      <w:r w:rsidR="00F61868" w:rsidRPr="0099296B">
        <w:t xml:space="preserve"> ut av Solund</w:t>
      </w:r>
      <w:r w:rsidRPr="0099296B">
        <w:t>.</w:t>
      </w:r>
      <w:r w:rsidR="00F61868" w:rsidRPr="0099296B">
        <w:t xml:space="preserve"> Under ein tredjedel i jobbar offentleg sektor. Kjelde: Telemarksforsking. </w:t>
      </w:r>
    </w:p>
    <w:p w:rsidR="00F61868" w:rsidRPr="0099296B" w:rsidRDefault="00F61868" w:rsidP="00F53067">
      <w:pPr>
        <w:rPr>
          <w:smallCaps/>
        </w:rPr>
      </w:pPr>
      <w:r w:rsidRPr="0099296B">
        <w:t>I 2019 pendla 96 personar ut av kommun</w:t>
      </w:r>
      <w:r w:rsidR="007E5DCE" w:rsidRPr="0099296B">
        <w:t xml:space="preserve">en. Dette talet har auka monaleg sidan 2017, då det var 76 personar som pendla ut av kommunen. </w:t>
      </w:r>
      <w:r w:rsidRPr="0099296B">
        <w:t>31 personar pendla</w:t>
      </w:r>
      <w:r w:rsidR="007E5DCE" w:rsidRPr="0099296B">
        <w:t xml:space="preserve"> inn</w:t>
      </w:r>
      <w:r w:rsidRPr="0099296B">
        <w:t xml:space="preserve"> i kommunen</w:t>
      </w:r>
      <w:r w:rsidR="007E5DCE" w:rsidRPr="0099296B">
        <w:t xml:space="preserve"> i 2019</w:t>
      </w:r>
      <w:r w:rsidRPr="0099296B">
        <w:t xml:space="preserve">. Dette talet har vore ganske stabilt dei siste åra. </w:t>
      </w:r>
    </w:p>
    <w:p w:rsidR="006B4697" w:rsidRPr="0099296B" w:rsidRDefault="003C141D" w:rsidP="00AA6D93">
      <w:r w:rsidRPr="0099296B">
        <w:rPr>
          <w:noProof/>
          <w:lang w:eastAsia="nn-NO"/>
        </w:rPr>
        <w:drawing>
          <wp:inline distT="0" distB="0" distL="0" distR="0" wp14:anchorId="4C35AB79" wp14:editId="1B0ABF06">
            <wp:extent cx="4162425" cy="2305050"/>
            <wp:effectExtent l="0" t="0" r="9525" b="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66368" w:rsidRPr="0099296B" w:rsidRDefault="00666368" w:rsidP="00666368">
      <w:pPr>
        <w:pStyle w:val="Bildetekst"/>
      </w:pPr>
      <w:r w:rsidRPr="0099296B">
        <w:t>Figur 16. pendling inn og ut av Solund. Kjelde: SSB.</w:t>
      </w:r>
    </w:p>
    <w:p w:rsidR="00A945FF" w:rsidRPr="0099296B" w:rsidRDefault="00A945FF" w:rsidP="00576451"/>
    <w:p w:rsidR="00576451" w:rsidRPr="0099296B" w:rsidRDefault="00576451" w:rsidP="00576451">
      <w:pPr>
        <w:rPr>
          <w:b/>
        </w:rPr>
      </w:pPr>
    </w:p>
    <w:p w:rsidR="00576451" w:rsidRPr="0099296B" w:rsidRDefault="00576451" w:rsidP="00576451">
      <w:pPr>
        <w:rPr>
          <w:b/>
        </w:rPr>
      </w:pPr>
    </w:p>
    <w:p w:rsidR="00A945FF" w:rsidRPr="0099296B" w:rsidRDefault="0013577C" w:rsidP="001E5217">
      <w:pPr>
        <w:pStyle w:val="Overskrift2"/>
        <w:rPr>
          <w:b/>
        </w:rPr>
      </w:pPr>
      <w:bookmarkStart w:id="19" w:name="_Toc51656378"/>
      <w:r w:rsidRPr="0099296B">
        <w:rPr>
          <w:b/>
        </w:rPr>
        <w:t>Introduksjon til omgrepet attraktivitet</w:t>
      </w:r>
      <w:bookmarkEnd w:id="19"/>
    </w:p>
    <w:p w:rsidR="0013577C" w:rsidRPr="008E0A77" w:rsidRDefault="0013577C" w:rsidP="00A945FF">
      <w:r w:rsidRPr="0099296B">
        <w:rPr>
          <w:rFonts w:ascii="Calibri" w:hAnsi="Calibri" w:cs="Calibri"/>
          <w:sz w:val="22"/>
          <w:szCs w:val="22"/>
        </w:rPr>
        <w:t>Telemarksforsking har utvikla ein modell som seier noko om attraktiviteten til ein kommune. Modellen seier noko om skilnaden på faktisk utvikling og forvent</w:t>
      </w:r>
      <w:r w:rsidR="00703ADC">
        <w:rPr>
          <w:rFonts w:ascii="Calibri" w:hAnsi="Calibri" w:cs="Calibri"/>
          <w:sz w:val="22"/>
          <w:szCs w:val="22"/>
        </w:rPr>
        <w:t>a utvikling. Figurar som er val</w:t>
      </w:r>
      <w:r w:rsidRPr="0099296B">
        <w:rPr>
          <w:rFonts w:ascii="Calibri" w:hAnsi="Calibri" w:cs="Calibri"/>
          <w:sz w:val="22"/>
          <w:szCs w:val="22"/>
        </w:rPr>
        <w:t>t ut her bør sjåast i samanheng med heile den region</w:t>
      </w:r>
      <w:r w:rsidR="00703ADC">
        <w:rPr>
          <w:rFonts w:ascii="Calibri" w:hAnsi="Calibri" w:cs="Calibri"/>
          <w:sz w:val="22"/>
          <w:szCs w:val="22"/>
        </w:rPr>
        <w:t>ale analysen frå Telemarksforsk</w:t>
      </w:r>
      <w:r w:rsidRPr="0099296B">
        <w:rPr>
          <w:rFonts w:ascii="Calibri" w:hAnsi="Calibri" w:cs="Calibri"/>
          <w:sz w:val="22"/>
          <w:szCs w:val="22"/>
        </w:rPr>
        <w:t>ing for å forståast fullt ut. Bu</w:t>
      </w:r>
      <w:r w:rsidR="00703ADC">
        <w:rPr>
          <w:rFonts w:ascii="Calibri" w:hAnsi="Calibri" w:cs="Calibri"/>
          <w:sz w:val="22"/>
          <w:szCs w:val="22"/>
        </w:rPr>
        <w:t>sta</w:t>
      </w:r>
      <w:r w:rsidRPr="0099296B">
        <w:rPr>
          <w:rFonts w:ascii="Calibri" w:hAnsi="Calibri" w:cs="Calibri"/>
          <w:sz w:val="22"/>
          <w:szCs w:val="22"/>
        </w:rPr>
        <w:t xml:space="preserve">dsattraktivitet målar </w:t>
      </w:r>
      <w:r w:rsidRPr="008E0A77">
        <w:rPr>
          <w:rFonts w:ascii="Calibri" w:hAnsi="Calibri" w:cs="Calibri"/>
          <w:sz w:val="22"/>
          <w:szCs w:val="22"/>
        </w:rPr>
        <w:t>ekstra tilflytting av personer i forhold til kva som er venta, medan ein næringsattraktiv kommune har betre vekst i arbeidsplassar enn venta ut frå dei strukturelle føresetnadane.</w:t>
      </w:r>
    </w:p>
    <w:p w:rsidR="005A70F2" w:rsidRPr="008E0A77" w:rsidRDefault="001E5217" w:rsidP="00A945FF">
      <w:r w:rsidRPr="008E0A77">
        <w:rPr>
          <w:rFonts w:ascii="Calibri" w:hAnsi="Calibri" w:cs="Calibri"/>
          <w:sz w:val="22"/>
          <w:szCs w:val="22"/>
        </w:rPr>
        <w:t>Solund kommune har stort sett hatt ein negativ næringsattraktivitet og</w:t>
      </w:r>
      <w:r w:rsidR="00DE2AD0" w:rsidRPr="008E0A77">
        <w:rPr>
          <w:rFonts w:ascii="Calibri" w:hAnsi="Calibri" w:cs="Calibri"/>
          <w:sz w:val="22"/>
          <w:szCs w:val="22"/>
        </w:rPr>
        <w:t xml:space="preserve"> i stor grad hatt</w:t>
      </w:r>
      <w:r w:rsidRPr="008E0A77">
        <w:rPr>
          <w:rFonts w:ascii="Calibri" w:hAnsi="Calibri" w:cs="Calibri"/>
          <w:sz w:val="22"/>
          <w:szCs w:val="22"/>
        </w:rPr>
        <w:t xml:space="preserve"> ein positiv attraktivitet for busetjing det siste tiåret. </w:t>
      </w:r>
      <w:r w:rsidR="00AB6094" w:rsidRPr="008E0A77">
        <w:rPr>
          <w:rFonts w:ascii="Calibri" w:hAnsi="Calibri" w:cs="Calibri"/>
          <w:sz w:val="22"/>
          <w:szCs w:val="22"/>
        </w:rPr>
        <w:t xml:space="preserve">I 2019 var bustadattraktiviteten negativ og næringsattraktiviteten positiv. </w:t>
      </w:r>
    </w:p>
    <w:p w:rsidR="001E5217" w:rsidRPr="008E0A77" w:rsidRDefault="001E5217" w:rsidP="00A945FF">
      <w:pPr>
        <w:rPr>
          <w:rFonts w:ascii="Calibri" w:hAnsi="Calibri" w:cs="Calibri"/>
          <w:sz w:val="22"/>
          <w:szCs w:val="22"/>
        </w:rPr>
      </w:pPr>
      <w:r w:rsidRPr="008E0A77">
        <w:rPr>
          <w:rFonts w:ascii="Calibri" w:hAnsi="Calibri" w:cs="Calibri"/>
          <w:sz w:val="22"/>
          <w:szCs w:val="22"/>
        </w:rPr>
        <w:t xml:space="preserve">Tre forhold har ein systematisk og sterk betyding for arbeidsplassvekst i næringslivet: </w:t>
      </w:r>
    </w:p>
    <w:p w:rsidR="001E5217" w:rsidRPr="0099296B" w:rsidRDefault="001E5217" w:rsidP="001E5217">
      <w:pPr>
        <w:ind w:left="708"/>
        <w:rPr>
          <w:rFonts w:ascii="Calibri" w:hAnsi="Calibri" w:cs="Calibri"/>
          <w:sz w:val="22"/>
          <w:szCs w:val="22"/>
        </w:rPr>
      </w:pPr>
      <w:r w:rsidRPr="008E0A77">
        <w:rPr>
          <w:rFonts w:ascii="Calibri" w:hAnsi="Calibri" w:cs="Calibri"/>
          <w:sz w:val="22"/>
          <w:szCs w:val="22"/>
        </w:rPr>
        <w:t>1. Den nasjonale veksten, det vil sei</w:t>
      </w:r>
      <w:r w:rsidR="000566EC" w:rsidRPr="008E0A77">
        <w:rPr>
          <w:rFonts w:ascii="Calibri" w:hAnsi="Calibri" w:cs="Calibri"/>
          <w:sz w:val="22"/>
          <w:szCs w:val="22"/>
        </w:rPr>
        <w:t>e</w:t>
      </w:r>
      <w:r w:rsidRPr="008E0A77">
        <w:rPr>
          <w:rFonts w:ascii="Calibri" w:hAnsi="Calibri" w:cs="Calibri"/>
          <w:sz w:val="22"/>
          <w:szCs w:val="22"/>
        </w:rPr>
        <w:t xml:space="preserve"> om næringslivet i Norge har vekst eller nedgang i perioden vi ser på. Den nasjonale veksten er den same overalt. </w:t>
      </w:r>
      <w:r w:rsidRPr="008E0A77">
        <w:rPr>
          <w:rFonts w:ascii="Calibri" w:hAnsi="Calibri" w:cs="Calibri"/>
          <w:sz w:val="22"/>
          <w:szCs w:val="22"/>
        </w:rPr>
        <w:br/>
        <w:t>2. Bransjesaman</w:t>
      </w:r>
      <w:r w:rsidR="00797160" w:rsidRPr="008E0A77">
        <w:rPr>
          <w:rFonts w:ascii="Calibri" w:hAnsi="Calibri" w:cs="Calibri"/>
          <w:sz w:val="22"/>
          <w:szCs w:val="22"/>
        </w:rPr>
        <w:t>setnad på staden. Med ein høg</w:t>
      </w:r>
      <w:r w:rsidR="008E0A77" w:rsidRPr="008E0A77">
        <w:rPr>
          <w:rFonts w:ascii="Calibri" w:hAnsi="Calibri" w:cs="Calibri"/>
          <w:sz w:val="22"/>
          <w:szCs w:val="22"/>
        </w:rPr>
        <w:t xml:space="preserve"> </w:t>
      </w:r>
      <w:r w:rsidRPr="008E0A77">
        <w:rPr>
          <w:rFonts w:ascii="Calibri" w:hAnsi="Calibri" w:cs="Calibri"/>
          <w:sz w:val="22"/>
          <w:szCs w:val="22"/>
        </w:rPr>
        <w:t xml:space="preserve">del arbeidsplassar i vekstbransjar, vil det normalt føre til vekst. </w:t>
      </w:r>
      <w:r w:rsidRPr="008E0A77">
        <w:rPr>
          <w:rFonts w:ascii="Calibri" w:hAnsi="Calibri" w:cs="Calibri"/>
          <w:sz w:val="22"/>
          <w:szCs w:val="22"/>
        </w:rPr>
        <w:br/>
        <w:t xml:space="preserve">3. Befolkningsvekst har ein direkte effekt på vekst i nokre </w:t>
      </w:r>
      <w:r w:rsidR="008E0A77" w:rsidRPr="008E0A77">
        <w:rPr>
          <w:rFonts w:ascii="Calibri" w:hAnsi="Calibri" w:cs="Calibri"/>
          <w:sz w:val="22"/>
          <w:szCs w:val="22"/>
        </w:rPr>
        <w:t>bransjar</w:t>
      </w:r>
      <w:r w:rsidRPr="008E0A77">
        <w:rPr>
          <w:rFonts w:ascii="Calibri" w:hAnsi="Calibri" w:cs="Calibri"/>
          <w:sz w:val="22"/>
          <w:szCs w:val="22"/>
        </w:rPr>
        <w:t>, som handel, servering, lokale næringar</w:t>
      </w:r>
      <w:r w:rsidRPr="0099296B">
        <w:rPr>
          <w:rFonts w:ascii="Calibri" w:hAnsi="Calibri" w:cs="Calibri"/>
          <w:sz w:val="22"/>
          <w:szCs w:val="22"/>
        </w:rPr>
        <w:t>, bygg og anlegg og eigedom.</w:t>
      </w:r>
    </w:p>
    <w:p w:rsidR="001E5217" w:rsidRPr="0099296B" w:rsidRDefault="001E5217" w:rsidP="001E5217"/>
    <w:p w:rsidR="001E5217" w:rsidRPr="0099296B" w:rsidRDefault="001E5217" w:rsidP="001E5217"/>
    <w:p w:rsidR="000B1248" w:rsidRPr="0099296B" w:rsidRDefault="000B1248" w:rsidP="000B1248">
      <w:pPr>
        <w:pStyle w:val="Overskrift2"/>
        <w:rPr>
          <w:b/>
        </w:rPr>
      </w:pPr>
      <w:bookmarkStart w:id="20" w:name="_Toc51656379"/>
      <w:r w:rsidRPr="0099296B">
        <w:rPr>
          <w:b/>
        </w:rPr>
        <w:lastRenderedPageBreak/>
        <w:t>Næringsattraktivitet</w:t>
      </w:r>
      <w:bookmarkEnd w:id="20"/>
    </w:p>
    <w:p w:rsidR="005F1049" w:rsidRPr="0099296B" w:rsidRDefault="005F1049" w:rsidP="001E5217">
      <w:pPr>
        <w:pStyle w:val="Overskrift2"/>
        <w:rPr>
          <w:b/>
        </w:rPr>
      </w:pPr>
    </w:p>
    <w:p w:rsidR="005F1049" w:rsidRPr="0099296B" w:rsidRDefault="005F1049" w:rsidP="005F1049">
      <w:r w:rsidRPr="0099296B">
        <w:t xml:space="preserve">Næringsattraktivitet er differansen mellom faktisk og forventa vekst i arbeidsplassar. </w:t>
      </w:r>
      <w:r w:rsidR="000713C9" w:rsidRPr="0099296B">
        <w:t xml:space="preserve"> Arbeidsplassvekst i 2019 kjem av </w:t>
      </w:r>
      <w:r w:rsidR="000B298F" w:rsidRPr="0099296B">
        <w:t xml:space="preserve">i hovudsak av </w:t>
      </w:r>
      <w:r w:rsidR="000713C9" w:rsidRPr="0099296B">
        <w:t xml:space="preserve">positiv næringsattraktivitet, jamfør Telemarksforsking. </w:t>
      </w:r>
    </w:p>
    <w:p w:rsidR="00A945FF" w:rsidRPr="0099296B" w:rsidRDefault="00232A59" w:rsidP="00A945FF">
      <w:r w:rsidRPr="0099296B">
        <w:rPr>
          <w:noProof/>
          <w:lang w:eastAsia="nn-NO"/>
        </w:rPr>
        <w:drawing>
          <wp:anchor distT="0" distB="0" distL="114300" distR="114300" simplePos="0" relativeHeight="251692032" behindDoc="1" locked="0" layoutInCell="1" allowOverlap="1" wp14:anchorId="429459BA" wp14:editId="50430CE9">
            <wp:simplePos x="0" y="0"/>
            <wp:positionH relativeFrom="column">
              <wp:posOffset>0</wp:posOffset>
            </wp:positionH>
            <wp:positionV relativeFrom="paragraph">
              <wp:posOffset>315595</wp:posOffset>
            </wp:positionV>
            <wp:extent cx="4221480" cy="3496310"/>
            <wp:effectExtent l="0" t="0" r="7620" b="8890"/>
            <wp:wrapTight wrapText="bothSides">
              <wp:wrapPolygon edited="0">
                <wp:start x="0" y="0"/>
                <wp:lineTo x="0" y="21537"/>
                <wp:lineTo x="21542" y="21537"/>
                <wp:lineTo x="21542" y="0"/>
                <wp:lineTo x="0" y="0"/>
              </wp:wrapPolygon>
            </wp:wrapTight>
            <wp:docPr id="482" name="Bild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221480" cy="3496310"/>
                    </a:xfrm>
                    <a:prstGeom prst="rect">
                      <a:avLst/>
                    </a:prstGeom>
                  </pic:spPr>
                </pic:pic>
              </a:graphicData>
            </a:graphic>
            <wp14:sizeRelH relativeFrom="margin">
              <wp14:pctWidth>0</wp14:pctWidth>
            </wp14:sizeRelH>
            <wp14:sizeRelV relativeFrom="margin">
              <wp14:pctHeight>0</wp14:pctHeight>
            </wp14:sizeRelV>
          </wp:anchor>
        </w:drawing>
      </w:r>
      <w:r w:rsidR="00666368" w:rsidRPr="0099296B">
        <w:rPr>
          <w:noProof/>
          <w:lang w:eastAsia="nn-NO"/>
        </w:rPr>
        <mc:AlternateContent>
          <mc:Choice Requires="wps">
            <w:drawing>
              <wp:anchor distT="0" distB="0" distL="114300" distR="114300" simplePos="0" relativeHeight="251682816" behindDoc="0" locked="0" layoutInCell="1" allowOverlap="1" wp14:anchorId="44AB4C09" wp14:editId="7A90DFE4">
                <wp:simplePos x="0" y="0"/>
                <wp:positionH relativeFrom="column">
                  <wp:posOffset>-4583183</wp:posOffset>
                </wp:positionH>
                <wp:positionV relativeFrom="paragraph">
                  <wp:posOffset>4399115</wp:posOffset>
                </wp:positionV>
                <wp:extent cx="4133850" cy="635"/>
                <wp:effectExtent l="0" t="0" r="0" b="0"/>
                <wp:wrapTopAndBottom/>
                <wp:docPr id="479" name="Tekstboks 479"/>
                <wp:cNvGraphicFramePr/>
                <a:graphic xmlns:a="http://schemas.openxmlformats.org/drawingml/2006/main">
                  <a:graphicData uri="http://schemas.microsoft.com/office/word/2010/wordprocessingShape">
                    <wps:wsp>
                      <wps:cNvSpPr txBox="1"/>
                      <wps:spPr>
                        <a:xfrm>
                          <a:off x="0" y="0"/>
                          <a:ext cx="4133850" cy="635"/>
                        </a:xfrm>
                        <a:prstGeom prst="rect">
                          <a:avLst/>
                        </a:prstGeom>
                        <a:solidFill>
                          <a:prstClr val="white"/>
                        </a:solidFill>
                        <a:ln>
                          <a:noFill/>
                        </a:ln>
                        <a:effectLst/>
                      </wps:spPr>
                      <wps:txbx>
                        <w:txbxContent>
                          <w:p w:rsidR="003160AA" w:rsidRPr="00F34046" w:rsidRDefault="003160AA" w:rsidP="00666368">
                            <w:pPr>
                              <w:pStyle w:val="Bildetekst"/>
                              <w:rPr>
                                <w:noProof/>
                              </w:rPr>
                            </w:pPr>
                            <w:r>
                              <w:t xml:space="preserve">Figur 17.gjennomsnitt for bustads- og næringsattrattivitet i perioden 2009 - 2018 samanlikna med </w:t>
                            </w:r>
                            <w:r w:rsidR="008E0A77">
                              <w:t>kommunane</w:t>
                            </w:r>
                            <w:r>
                              <w:t xml:space="preserve"> i Song og Fjordane. Kjelde: Telemarksforsking.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B4C09" id="Tekstboks 479" o:spid="_x0000_s1034" type="#_x0000_t202" style="position:absolute;margin-left:-360.9pt;margin-top:346.4pt;width:325.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" stroked="f">
                <v:textbox style="mso-fit-shape-to-text:t" inset="0,0,0,0">
                  <w:txbxContent>
                    <w:p w:rsidR="003160AA" w:rsidRPr="00F34046" w:rsidRDefault="003160AA" w:rsidP="00666368">
                      <w:pPr>
                        <w:pStyle w:val="Bildetekst"/>
                        <w:rPr>
                          <w:noProof/>
                        </w:rPr>
                      </w:pPr>
                      <w:r>
                        <w:t xml:space="preserve">Figur 17.gjennomsnitt for bustads- og </w:t>
                      </w:r>
                      <w:proofErr w:type="spellStart"/>
                      <w:r>
                        <w:t>næringsattrattivitet</w:t>
                      </w:r>
                      <w:proofErr w:type="spellEnd"/>
                      <w:r>
                        <w:t xml:space="preserve"> i perioden 2009 - 2018 samanlikna med </w:t>
                      </w:r>
                      <w:r w:rsidR="008E0A77">
                        <w:t>kommunane</w:t>
                      </w:r>
                      <w:r>
                        <w:t xml:space="preserve"> i Song og Fjordane. Kjelde: Telemarksforsking.</w:t>
                      </w:r>
                    </w:p>
                  </w:txbxContent>
                </v:textbox>
                <w10:wrap type="topAndBottom"/>
              </v:shape>
            </w:pict>
          </mc:Fallback>
        </mc:AlternateContent>
      </w:r>
      <w:r w:rsidR="00FF3CC8" w:rsidRPr="0099296B">
        <w:rPr>
          <w:noProof/>
          <w:lang w:eastAsia="nn-NO"/>
        </w:rPr>
        <mc:AlternateContent>
          <mc:Choice Requires="wps">
            <w:drawing>
              <wp:anchor distT="0" distB="0" distL="114300" distR="114300" simplePos="0" relativeHeight="251680768" behindDoc="0" locked="0" layoutInCell="1" allowOverlap="1" wp14:anchorId="2C5C1026" wp14:editId="62E44FCE">
                <wp:simplePos x="0" y="0"/>
                <wp:positionH relativeFrom="column">
                  <wp:posOffset>83820</wp:posOffset>
                </wp:positionH>
                <wp:positionV relativeFrom="paragraph">
                  <wp:posOffset>4464050</wp:posOffset>
                </wp:positionV>
                <wp:extent cx="4133850" cy="635"/>
                <wp:effectExtent l="0" t="0" r="0" b="0"/>
                <wp:wrapTopAndBottom/>
                <wp:docPr id="478" name="Tekstboks 478"/>
                <wp:cNvGraphicFramePr/>
                <a:graphic xmlns:a="http://schemas.openxmlformats.org/drawingml/2006/main">
                  <a:graphicData uri="http://schemas.microsoft.com/office/word/2010/wordprocessingShape">
                    <wps:wsp>
                      <wps:cNvSpPr txBox="1"/>
                      <wps:spPr>
                        <a:xfrm>
                          <a:off x="0" y="0"/>
                          <a:ext cx="4133850" cy="635"/>
                        </a:xfrm>
                        <a:prstGeom prst="rect">
                          <a:avLst/>
                        </a:prstGeom>
                        <a:solidFill>
                          <a:prstClr val="white"/>
                        </a:solidFill>
                        <a:ln>
                          <a:noFill/>
                        </a:ln>
                        <a:effectLst/>
                      </wps:spPr>
                      <wps:txbx>
                        <w:txbxContent>
                          <w:p w:rsidR="003160AA" w:rsidRPr="00C0309E" w:rsidRDefault="003160AA" w:rsidP="00FF3CC8">
                            <w:pPr>
                              <w:pStyle w:val="Bildetekst"/>
                              <w:rPr>
                                <w:noProof/>
                              </w:rPr>
                            </w:pPr>
                            <w:r>
                              <w:t xml:space="preserve">Figur 18. Faktisk og forventa vekst i næringslivet, drivkrefter for vekst og næringsattraktivitet. Figuren syner 3-årig glidande gjennomsnitt . Kjelde: Telemarksforsking.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5C1026" id="Tekstboks 478" o:spid="_x0000_s1035" type="#_x0000_t202" style="position:absolute;margin-left:6.6pt;margin-top:351.5pt;width:325.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" stroked="f">
                <v:textbox style="mso-fit-shape-to-text:t" inset="0,0,0,0">
                  <w:txbxContent>
                    <w:p w:rsidR="003160AA" w:rsidRPr="00C0309E" w:rsidRDefault="003160AA" w:rsidP="00FF3CC8">
                      <w:pPr>
                        <w:pStyle w:val="Bildetekst"/>
                        <w:rPr>
                          <w:noProof/>
                        </w:rPr>
                      </w:pPr>
                      <w:r>
                        <w:t xml:space="preserve">Figur 18. Faktisk og forventa vekst i næringslivet, drivkrefter for vekst og næringsattraktivitet. Figuren syner 3-årig glidande gjennomsnitt . Kjelde: Telemarksforsking.  </w:t>
                      </w:r>
                    </w:p>
                  </w:txbxContent>
                </v:textbox>
                <w10:wrap type="topAndBottom"/>
              </v:shape>
            </w:pict>
          </mc:Fallback>
        </mc:AlternateContent>
      </w:r>
      <w:r w:rsidR="00FF3CC8" w:rsidRPr="0099296B">
        <w:rPr>
          <w:b/>
          <w:noProof/>
          <w:lang w:eastAsia="nn-NO"/>
        </w:rPr>
        <w:drawing>
          <wp:anchor distT="0" distB="0" distL="114300" distR="114300" simplePos="0" relativeHeight="251663360" behindDoc="1" locked="0" layoutInCell="1" allowOverlap="1">
            <wp:simplePos x="0" y="0"/>
            <wp:positionH relativeFrom="column">
              <wp:posOffset>83910</wp:posOffset>
            </wp:positionH>
            <wp:positionV relativeFrom="paragraph">
              <wp:posOffset>-1197610</wp:posOffset>
            </wp:positionV>
            <wp:extent cx="4133850" cy="4138930"/>
            <wp:effectExtent l="0" t="0" r="0" b="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33850" cy="4138930"/>
                    </a:xfrm>
                    <a:prstGeom prst="rect">
                      <a:avLst/>
                    </a:prstGeom>
                  </pic:spPr>
                </pic:pic>
              </a:graphicData>
            </a:graphic>
            <wp14:sizeRelH relativeFrom="margin">
              <wp14:pctWidth>0</wp14:pctWidth>
            </wp14:sizeRelH>
            <wp14:sizeRelV relativeFrom="margin">
              <wp14:pctHeight>0</wp14:pctHeight>
            </wp14:sizeRelV>
          </wp:anchor>
        </w:drawing>
      </w:r>
    </w:p>
    <w:p w:rsidR="00BA5EE6" w:rsidRPr="0099296B" w:rsidRDefault="00BA5EE6" w:rsidP="00BA5EE6">
      <w:pPr>
        <w:pStyle w:val="Overskrift2"/>
        <w:rPr>
          <w:b/>
        </w:rPr>
      </w:pPr>
      <w:bookmarkStart w:id="21" w:name="_Toc51656380"/>
      <w:r w:rsidRPr="0099296B">
        <w:rPr>
          <w:b/>
        </w:rPr>
        <w:lastRenderedPageBreak/>
        <w:t>Handel</w:t>
      </w:r>
      <w:bookmarkEnd w:id="21"/>
    </w:p>
    <w:p w:rsidR="00A945FF" w:rsidRPr="0099296B" w:rsidRDefault="00EC35BA" w:rsidP="00BA5EE6">
      <w:r w:rsidRPr="0099296B">
        <w:rPr>
          <w:noProof/>
          <w:lang w:eastAsia="nn-NO"/>
        </w:rPr>
        <w:drawing>
          <wp:anchor distT="0" distB="0" distL="114300" distR="114300" simplePos="0" relativeHeight="251667456" behindDoc="0" locked="0" layoutInCell="1" allowOverlap="1" wp14:anchorId="64C17EAA" wp14:editId="6E253D69">
            <wp:simplePos x="0" y="0"/>
            <wp:positionH relativeFrom="column">
              <wp:posOffset>-46055</wp:posOffset>
            </wp:positionH>
            <wp:positionV relativeFrom="paragraph">
              <wp:posOffset>1186949</wp:posOffset>
            </wp:positionV>
            <wp:extent cx="4248150" cy="2476500"/>
            <wp:effectExtent l="0" t="0" r="0" b="0"/>
            <wp:wrapTopAndBottom/>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E61527" w:rsidRPr="0099296B">
        <w:rPr>
          <w:rFonts w:ascii="Calibri" w:hAnsi="Calibri" w:cs="Calibri"/>
          <w:sz w:val="22"/>
          <w:szCs w:val="22"/>
        </w:rPr>
        <w:t>Omsettinga innan varehandel heng tett saman med folketalet i kommunane og det kringliggande handelsomlandet. Førde kommune, no Sunnfjord, er ein av kommunane med størst handelsoverskot innan detaljvarer i Vestland fylke. Omsetnaden per innby</w:t>
      </w:r>
      <w:r w:rsidR="00AC42F5" w:rsidRPr="0099296B">
        <w:rPr>
          <w:rFonts w:ascii="Calibri" w:hAnsi="Calibri" w:cs="Calibri"/>
          <w:sz w:val="22"/>
          <w:szCs w:val="22"/>
        </w:rPr>
        <w:t>g</w:t>
      </w:r>
      <w:r w:rsidR="00E61527" w:rsidRPr="0099296B">
        <w:rPr>
          <w:rFonts w:ascii="Calibri" w:hAnsi="Calibri" w:cs="Calibri"/>
          <w:sz w:val="22"/>
          <w:szCs w:val="22"/>
        </w:rPr>
        <w:t xml:space="preserve">gjar i </w:t>
      </w:r>
      <w:r w:rsidR="00AC42F5" w:rsidRPr="0099296B">
        <w:rPr>
          <w:rFonts w:ascii="Calibri" w:hAnsi="Calibri" w:cs="Calibri"/>
          <w:sz w:val="22"/>
          <w:szCs w:val="22"/>
        </w:rPr>
        <w:t>Solund</w:t>
      </w:r>
      <w:r w:rsidR="00E61527" w:rsidRPr="0099296B">
        <w:rPr>
          <w:rFonts w:ascii="Calibri" w:hAnsi="Calibri" w:cs="Calibri"/>
          <w:sz w:val="22"/>
          <w:szCs w:val="22"/>
        </w:rPr>
        <w:t xml:space="preserve"> har gå</w:t>
      </w:r>
      <w:r w:rsidR="00AC42F5" w:rsidRPr="0099296B">
        <w:rPr>
          <w:rFonts w:ascii="Calibri" w:hAnsi="Calibri" w:cs="Calibri"/>
          <w:sz w:val="22"/>
          <w:szCs w:val="22"/>
        </w:rPr>
        <w:t>tt noko ned frå 2017 til 2019.</w:t>
      </w:r>
    </w:p>
    <w:p w:rsidR="00D929C9" w:rsidRPr="0099296B" w:rsidRDefault="00550067" w:rsidP="00550067">
      <w:pPr>
        <w:pStyle w:val="Bildetekst"/>
        <w:rPr>
          <w:rFonts w:ascii="Calibri" w:hAnsi="Calibri" w:cs="Calibri"/>
          <w:sz w:val="22"/>
          <w:szCs w:val="22"/>
        </w:rPr>
      </w:pPr>
      <w:r w:rsidRPr="0099296B">
        <w:t>Figur 19. Omsetnad per innbyggjar i detaljhandel. Kjelde: SSB</w:t>
      </w:r>
    </w:p>
    <w:p w:rsidR="008A31E0" w:rsidRPr="0099296B" w:rsidRDefault="00AC42F5" w:rsidP="00BA5EE6">
      <w:pPr>
        <w:rPr>
          <w:rFonts w:ascii="Calibri" w:hAnsi="Calibri" w:cs="Calibri"/>
          <w:sz w:val="22"/>
          <w:szCs w:val="22"/>
        </w:rPr>
      </w:pPr>
      <w:r w:rsidRPr="0099296B">
        <w:rPr>
          <w:rFonts w:ascii="Calibri" w:hAnsi="Calibri" w:cs="Calibri"/>
          <w:sz w:val="22"/>
          <w:szCs w:val="22"/>
        </w:rPr>
        <w:t xml:space="preserve">Innan daglegvarer er dekningsgrada nøytral eller positiv i fleirtalet av kommunane i fylket. Dei fleste kommunar har eit handelstilbod for daglegvarer som er omfattande nok til at det ikkje er behov for å reise ut av kommunen for å handle. </w:t>
      </w:r>
    </w:p>
    <w:p w:rsidR="00AC42F5" w:rsidRPr="0099296B" w:rsidRDefault="00AC42F5" w:rsidP="00BA5EE6">
      <w:pPr>
        <w:rPr>
          <w:rFonts w:ascii="Calibri" w:hAnsi="Calibri" w:cs="Calibri"/>
          <w:sz w:val="22"/>
          <w:szCs w:val="22"/>
        </w:rPr>
      </w:pPr>
      <w:r w:rsidRPr="0099296B">
        <w:rPr>
          <w:rFonts w:ascii="Calibri" w:hAnsi="Calibri" w:cs="Calibri"/>
          <w:sz w:val="22"/>
          <w:szCs w:val="22"/>
        </w:rPr>
        <w:t>Innan detaljvarer er det større skilnad i dekningsgrada kommunane imellom. I dei minste kommunane er tilbodet avgrensa og innbyggarane handlar denne typen varer i andre kommunar.</w:t>
      </w:r>
    </w:p>
    <w:p w:rsidR="00550067" w:rsidRPr="0099296B" w:rsidRDefault="00D929C9" w:rsidP="00BA5EE6">
      <w:pPr>
        <w:rPr>
          <w:rFonts w:ascii="Calibri" w:hAnsi="Calibri" w:cs="Calibri"/>
          <w:sz w:val="22"/>
          <w:szCs w:val="22"/>
        </w:rPr>
      </w:pPr>
      <w:r w:rsidRPr="0099296B">
        <w:rPr>
          <w:rFonts w:ascii="Calibri" w:hAnsi="Calibri" w:cs="Calibri"/>
          <w:sz w:val="22"/>
          <w:szCs w:val="22"/>
        </w:rPr>
        <w:t xml:space="preserve"> </w:t>
      </w:r>
    </w:p>
    <w:p w:rsidR="00550067" w:rsidRPr="0099296B" w:rsidRDefault="008A31E0" w:rsidP="00BA5EE6">
      <w:r w:rsidRPr="0099296B">
        <w:rPr>
          <w:noProof/>
          <w:lang w:eastAsia="nn-NO"/>
        </w:rPr>
        <w:drawing>
          <wp:anchor distT="0" distB="0" distL="114300" distR="114300" simplePos="0" relativeHeight="251668480" behindDoc="0" locked="0" layoutInCell="1" allowOverlap="1">
            <wp:simplePos x="0" y="0"/>
            <wp:positionH relativeFrom="column">
              <wp:posOffset>48260</wp:posOffset>
            </wp:positionH>
            <wp:positionV relativeFrom="paragraph">
              <wp:posOffset>220759</wp:posOffset>
            </wp:positionV>
            <wp:extent cx="4238625" cy="2057400"/>
            <wp:effectExtent l="0" t="0" r="9525" b="0"/>
            <wp:wrapTopAndBottom/>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24410B" w:rsidRPr="0099296B" w:rsidRDefault="00550067" w:rsidP="0024410B">
      <w:pPr>
        <w:pStyle w:val="Bildetekst"/>
        <w:rPr>
          <w:rFonts w:ascii="Calibri" w:hAnsi="Calibri" w:cs="Calibri"/>
          <w:sz w:val="22"/>
          <w:szCs w:val="22"/>
        </w:rPr>
      </w:pPr>
      <w:r w:rsidRPr="0099296B">
        <w:t xml:space="preserve">Figur 20. </w:t>
      </w:r>
      <w:r w:rsidR="00AC42F5" w:rsidRPr="0099296B">
        <w:rPr>
          <w:rFonts w:ascii="Calibri" w:hAnsi="Calibri" w:cs="Calibri"/>
          <w:sz w:val="22"/>
          <w:szCs w:val="22"/>
        </w:rPr>
        <w:t xml:space="preserve">Figuren syner dekningsgrad for Askvoll, </w:t>
      </w:r>
      <w:r w:rsidR="00D929C9" w:rsidRPr="0099296B">
        <w:rPr>
          <w:rFonts w:ascii="Calibri" w:hAnsi="Calibri" w:cs="Calibri"/>
          <w:sz w:val="22"/>
          <w:szCs w:val="22"/>
        </w:rPr>
        <w:t>Gulen, Solund, Hyllestad, Fjaler, og Sog</w:t>
      </w:r>
      <w:r w:rsidR="0024410B" w:rsidRPr="0099296B">
        <w:rPr>
          <w:rFonts w:ascii="Calibri" w:hAnsi="Calibri" w:cs="Calibri"/>
          <w:sz w:val="22"/>
          <w:szCs w:val="22"/>
        </w:rPr>
        <w:t>n</w:t>
      </w:r>
      <w:r w:rsidR="00D929C9" w:rsidRPr="0099296B">
        <w:rPr>
          <w:rFonts w:ascii="Calibri" w:hAnsi="Calibri" w:cs="Calibri"/>
          <w:sz w:val="22"/>
          <w:szCs w:val="22"/>
        </w:rPr>
        <w:t xml:space="preserve"> og Fjordane</w:t>
      </w:r>
      <w:r w:rsidR="0024410B" w:rsidRPr="0099296B">
        <w:rPr>
          <w:rFonts w:ascii="Calibri" w:hAnsi="Calibri" w:cs="Calibri"/>
          <w:sz w:val="22"/>
          <w:szCs w:val="22"/>
        </w:rPr>
        <w:t xml:space="preserve"> i 2018</w:t>
      </w:r>
      <w:r w:rsidR="00AC42F5" w:rsidRPr="0099296B">
        <w:rPr>
          <w:rFonts w:ascii="Calibri" w:hAnsi="Calibri" w:cs="Calibri"/>
          <w:sz w:val="22"/>
          <w:szCs w:val="22"/>
        </w:rPr>
        <w:t xml:space="preserve">. </w:t>
      </w:r>
      <w:r w:rsidR="0024410B" w:rsidRPr="0099296B">
        <w:rPr>
          <w:rFonts w:ascii="Calibri" w:hAnsi="Calibri" w:cs="Calibri"/>
          <w:sz w:val="22"/>
          <w:szCs w:val="22"/>
        </w:rPr>
        <w:t>Dekningsgraden er eit prosenttal som visar omsetting i ein kommune i forhold til heile fylket (fylket har ein dekningsgrad på 100 %). Kjelde: Statistikk i Vest.</w:t>
      </w:r>
    </w:p>
    <w:p w:rsidR="00DC46A1" w:rsidRPr="0099296B" w:rsidRDefault="00DC46A1" w:rsidP="00550067">
      <w:pPr>
        <w:pStyle w:val="Bildetekst"/>
      </w:pPr>
    </w:p>
    <w:p w:rsidR="00013212" w:rsidRPr="0099296B" w:rsidRDefault="00013212">
      <w:pPr>
        <w:rPr>
          <w:rFonts w:asciiTheme="majorHAnsi" w:eastAsiaTheme="majorEastAsia" w:hAnsiTheme="majorHAnsi" w:cstheme="majorBidi"/>
          <w:b/>
          <w:color w:val="538135" w:themeColor="accent6" w:themeShade="BF"/>
          <w:sz w:val="28"/>
          <w:szCs w:val="28"/>
        </w:rPr>
      </w:pPr>
      <w:r w:rsidRPr="0099296B">
        <w:rPr>
          <w:b/>
        </w:rPr>
        <w:br w:type="page"/>
      </w:r>
    </w:p>
    <w:p w:rsidR="00DC46A1" w:rsidRPr="0099296B" w:rsidRDefault="005F3F5B" w:rsidP="005F3F5B">
      <w:pPr>
        <w:pStyle w:val="Overskrift1"/>
        <w:rPr>
          <w:b/>
        </w:rPr>
      </w:pPr>
      <w:bookmarkStart w:id="22" w:name="_Toc51656381"/>
      <w:r w:rsidRPr="0099296B">
        <w:rPr>
          <w:noProof/>
          <w:lang w:eastAsia="nn-NO"/>
        </w:rPr>
        <w:lastRenderedPageBreak/>
        <w:drawing>
          <wp:anchor distT="0" distB="0" distL="114300" distR="114300" simplePos="0" relativeHeight="251688960" behindDoc="1" locked="0" layoutInCell="1" allowOverlap="1">
            <wp:simplePos x="0" y="0"/>
            <wp:positionH relativeFrom="column">
              <wp:posOffset>4668644</wp:posOffset>
            </wp:positionH>
            <wp:positionV relativeFrom="paragraph">
              <wp:posOffset>437</wp:posOffset>
            </wp:positionV>
            <wp:extent cx="1959429" cy="2498090"/>
            <wp:effectExtent l="0" t="0" r="3175" b="16510"/>
            <wp:wrapTight wrapText="bothSides">
              <wp:wrapPolygon edited="0">
                <wp:start x="0" y="0"/>
                <wp:lineTo x="0" y="21578"/>
                <wp:lineTo x="21425" y="21578"/>
                <wp:lineTo x="21425" y="0"/>
                <wp:lineTo x="0" y="0"/>
              </wp:wrapPolygon>
            </wp:wrapTight>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DC46A1" w:rsidRPr="0099296B">
        <w:rPr>
          <w:b/>
        </w:rPr>
        <w:t>Bustadutvikling</w:t>
      </w:r>
      <w:bookmarkEnd w:id="22"/>
    </w:p>
    <w:p w:rsidR="00814A89" w:rsidRPr="0099296B" w:rsidRDefault="00814A89" w:rsidP="00814A89">
      <w:r w:rsidRPr="0099296B">
        <w:rPr>
          <w:rFonts w:ascii="Calibri" w:hAnsi="Calibri" w:cs="Calibri"/>
          <w:sz w:val="22"/>
          <w:szCs w:val="22"/>
        </w:rPr>
        <w:t>Med eit areal på om lag</w:t>
      </w:r>
      <w:r w:rsidR="0024410B" w:rsidRPr="0099296B">
        <w:rPr>
          <w:rFonts w:ascii="Calibri" w:hAnsi="Calibri" w:cs="Calibri"/>
          <w:sz w:val="22"/>
          <w:szCs w:val="22"/>
        </w:rPr>
        <w:t xml:space="preserve"> </w:t>
      </w:r>
      <w:r w:rsidRPr="0099296B">
        <w:rPr>
          <w:rFonts w:ascii="Calibri" w:hAnsi="Calibri" w:cs="Calibri"/>
          <w:sz w:val="22"/>
          <w:szCs w:val="22"/>
        </w:rPr>
        <w:t xml:space="preserve">228 km2 er Solund kommune ein </w:t>
      </w:r>
      <w:r w:rsidR="0024410B" w:rsidRPr="0099296B">
        <w:rPr>
          <w:rFonts w:ascii="Calibri" w:hAnsi="Calibri" w:cs="Calibri"/>
          <w:sz w:val="22"/>
          <w:szCs w:val="22"/>
        </w:rPr>
        <w:t xml:space="preserve">langt </w:t>
      </w:r>
      <w:r w:rsidRPr="0099296B">
        <w:rPr>
          <w:rFonts w:ascii="Calibri" w:hAnsi="Calibri" w:cs="Calibri"/>
          <w:sz w:val="22"/>
          <w:szCs w:val="22"/>
        </w:rPr>
        <w:t>under middels stor kommune. Men medrekna havareal er storleik</w:t>
      </w:r>
      <w:r w:rsidR="0024410B" w:rsidRPr="0099296B">
        <w:rPr>
          <w:rFonts w:ascii="Calibri" w:hAnsi="Calibri" w:cs="Calibri"/>
          <w:sz w:val="22"/>
          <w:szCs w:val="22"/>
        </w:rPr>
        <w:t>en 1747 km2, og Solund er då i</w:t>
      </w:r>
      <w:r w:rsidRPr="0099296B">
        <w:rPr>
          <w:rFonts w:ascii="Calibri" w:hAnsi="Calibri" w:cs="Calibri"/>
          <w:sz w:val="22"/>
          <w:szCs w:val="22"/>
        </w:rPr>
        <w:t xml:space="preserve"> øvre halvdel når det gjeld storleik på kommunane i Norge. I Solund budde 334 av innbygg</w:t>
      </w:r>
      <w:r w:rsidR="002E1E8A" w:rsidRPr="0099296B">
        <w:rPr>
          <w:rFonts w:ascii="Calibri" w:hAnsi="Calibri" w:cs="Calibri"/>
          <w:sz w:val="22"/>
          <w:szCs w:val="22"/>
        </w:rPr>
        <w:t>jarane i tettbygt strøk i 2019</w:t>
      </w:r>
      <w:r w:rsidR="0024410B" w:rsidRPr="0099296B">
        <w:rPr>
          <w:rFonts w:ascii="Calibri" w:hAnsi="Calibri" w:cs="Calibri"/>
          <w:sz w:val="22"/>
          <w:szCs w:val="22"/>
        </w:rPr>
        <w:t xml:space="preserve"> (</w:t>
      </w:r>
      <w:r w:rsidR="002E1E8A" w:rsidRPr="0099296B">
        <w:rPr>
          <w:rFonts w:ascii="Calibri" w:hAnsi="Calibri" w:cs="Calibri"/>
          <w:sz w:val="22"/>
          <w:szCs w:val="22"/>
        </w:rPr>
        <w:t xml:space="preserve">Arealstatistikk, Statens kartverk). </w:t>
      </w:r>
      <w:r w:rsidRPr="0099296B">
        <w:rPr>
          <w:rFonts w:ascii="Calibri" w:hAnsi="Calibri" w:cs="Calibri"/>
          <w:sz w:val="22"/>
          <w:szCs w:val="22"/>
        </w:rPr>
        <w:t>Det utgjorde 40.1 % av folketalet. Dette er lågt samanlikna med mange andre kommunar og syner at kommunen har ei spreidd busetting. 82 % av Noreg si befolkning bur i tettstader, og andelen aukar.</w:t>
      </w:r>
    </w:p>
    <w:p w:rsidR="00BF3421" w:rsidRPr="0099296B" w:rsidRDefault="005F3F5B" w:rsidP="00BF3421">
      <w:r w:rsidRPr="0099296B">
        <w:rPr>
          <w:noProof/>
          <w:lang w:eastAsia="nn-NO"/>
        </w:rPr>
        <w:drawing>
          <wp:anchor distT="0" distB="0" distL="114300" distR="114300" simplePos="0" relativeHeight="251689984" behindDoc="1" locked="0" layoutInCell="1" allowOverlap="1">
            <wp:simplePos x="0" y="0"/>
            <wp:positionH relativeFrom="column">
              <wp:posOffset>4728845</wp:posOffset>
            </wp:positionH>
            <wp:positionV relativeFrom="paragraph">
              <wp:posOffset>456565</wp:posOffset>
            </wp:positionV>
            <wp:extent cx="1713230" cy="974725"/>
            <wp:effectExtent l="0" t="0" r="1270" b="0"/>
            <wp:wrapTight wrapText="bothSides">
              <wp:wrapPolygon edited="0">
                <wp:start x="0" y="0"/>
                <wp:lineTo x="0" y="21107"/>
                <wp:lineTo x="21376" y="21107"/>
                <wp:lineTo x="21376"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3230" cy="974725"/>
                    </a:xfrm>
                    <a:prstGeom prst="rect">
                      <a:avLst/>
                    </a:prstGeom>
                  </pic:spPr>
                </pic:pic>
              </a:graphicData>
            </a:graphic>
            <wp14:sizeRelH relativeFrom="margin">
              <wp14:pctWidth>0</wp14:pctWidth>
            </wp14:sizeRelH>
            <wp14:sizeRelV relativeFrom="margin">
              <wp14:pctHeight>0</wp14:pctHeight>
            </wp14:sizeRelV>
          </wp:anchor>
        </w:drawing>
      </w:r>
      <w:r w:rsidR="00814A89" w:rsidRPr="0099296B">
        <w:rPr>
          <w:noProof/>
          <w:lang w:eastAsia="nn-NO"/>
        </w:rPr>
        <w:drawing>
          <wp:inline distT="0" distB="0" distL="0" distR="0" wp14:anchorId="50FF7DBB" wp14:editId="07752948">
            <wp:extent cx="4125433" cy="2339163"/>
            <wp:effectExtent l="0" t="0" r="8890" b="4445"/>
            <wp:docPr id="448" name="Diagram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F3421" w:rsidRPr="0099296B" w:rsidRDefault="0024410B" w:rsidP="0024410B">
      <w:pPr>
        <w:pStyle w:val="Bildetekst"/>
      </w:pPr>
      <w:r w:rsidRPr="0099296B">
        <w:t xml:space="preserve">Figur 21. </w:t>
      </w:r>
      <w:r w:rsidR="00BF3421" w:rsidRPr="0099296B">
        <w:t>Del av befolkningas bur i tettbygde område. Definert som område med «minst 200 personar der avstanden mellom husa normalt ikkje</w:t>
      </w:r>
      <w:r w:rsidRPr="0099296B">
        <w:t xml:space="preserve"> overstig 50 meter». Kjelde: SSB</w:t>
      </w:r>
    </w:p>
    <w:p w:rsidR="00E61527" w:rsidRPr="0099296B" w:rsidRDefault="00E61527" w:rsidP="00BF3421"/>
    <w:p w:rsidR="00DC46A1" w:rsidRPr="0099296B" w:rsidRDefault="00DC46A1" w:rsidP="00DC46A1"/>
    <w:p w:rsidR="0024410B" w:rsidRPr="0099296B" w:rsidRDefault="005F3F5B" w:rsidP="0024410B">
      <w:pPr>
        <w:pStyle w:val="Bildetekst"/>
      </w:pPr>
      <w:r w:rsidRPr="0099296B">
        <w:rPr>
          <w:noProof/>
          <w:lang w:eastAsia="nn-NO"/>
        </w:rPr>
        <w:drawing>
          <wp:anchor distT="0" distB="0" distL="114300" distR="114300" simplePos="0" relativeHeight="251687936" behindDoc="1" locked="0" layoutInCell="1" allowOverlap="1">
            <wp:simplePos x="0" y="0"/>
            <wp:positionH relativeFrom="column">
              <wp:posOffset>2088515</wp:posOffset>
            </wp:positionH>
            <wp:positionV relativeFrom="paragraph">
              <wp:posOffset>1581785</wp:posOffset>
            </wp:positionV>
            <wp:extent cx="1359535" cy="859155"/>
            <wp:effectExtent l="0" t="0" r="0" b="0"/>
            <wp:wrapTopAndBottom/>
            <wp:docPr id="449" name="Bil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9535" cy="859155"/>
                    </a:xfrm>
                    <a:prstGeom prst="rect">
                      <a:avLst/>
                    </a:prstGeom>
                  </pic:spPr>
                </pic:pic>
              </a:graphicData>
            </a:graphic>
            <wp14:sizeRelH relativeFrom="margin">
              <wp14:pctWidth>0</wp14:pctWidth>
            </wp14:sizeRelH>
            <wp14:sizeRelV relativeFrom="margin">
              <wp14:pctHeight>0</wp14:pctHeight>
            </wp14:sizeRelV>
          </wp:anchor>
        </w:drawing>
      </w:r>
      <w:r w:rsidRPr="0099296B">
        <w:rPr>
          <w:noProof/>
          <w:lang w:eastAsia="nn-NO"/>
        </w:rPr>
        <w:drawing>
          <wp:anchor distT="0" distB="0" distL="114300" distR="114300" simplePos="0" relativeHeight="251685888" behindDoc="0" locked="0" layoutInCell="1" allowOverlap="1">
            <wp:simplePos x="0" y="0"/>
            <wp:positionH relativeFrom="column">
              <wp:posOffset>2088168</wp:posOffset>
            </wp:positionH>
            <wp:positionV relativeFrom="paragraph">
              <wp:posOffset>649605</wp:posOffset>
            </wp:positionV>
            <wp:extent cx="1540510" cy="935355"/>
            <wp:effectExtent l="0" t="0" r="2540" b="0"/>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40510" cy="935355"/>
                    </a:xfrm>
                    <a:prstGeom prst="rect">
                      <a:avLst/>
                    </a:prstGeom>
                  </pic:spPr>
                </pic:pic>
              </a:graphicData>
            </a:graphic>
            <wp14:sizeRelH relativeFrom="margin">
              <wp14:pctWidth>0</wp14:pctWidth>
            </wp14:sizeRelH>
            <wp14:sizeRelV relativeFrom="margin">
              <wp14:pctHeight>0</wp14:pctHeight>
            </wp14:sizeRelV>
          </wp:anchor>
        </w:drawing>
      </w:r>
      <w:r w:rsidR="0024410B" w:rsidRPr="0099296B">
        <w:t xml:space="preserve">Figur 22. </w:t>
      </w:r>
      <w:r w:rsidRPr="0099296B">
        <w:t xml:space="preserve">Personar som budde i eigd eller leigd bustad i Solund i 2019. </w:t>
      </w:r>
      <w:r w:rsidR="0024410B" w:rsidRPr="0099296B">
        <w:t>Kjelde: SSB</w:t>
      </w:r>
      <w:r w:rsidRPr="0099296B">
        <w:t>.</w:t>
      </w:r>
    </w:p>
    <w:p w:rsidR="00FA5483" w:rsidRPr="0099296B" w:rsidRDefault="005F3F5B" w:rsidP="005F3F5B">
      <w:pPr>
        <w:rPr>
          <w:b/>
          <w:bCs/>
          <w:sz w:val="23"/>
          <w:szCs w:val="23"/>
        </w:rPr>
      </w:pPr>
      <w:r w:rsidRPr="0099296B">
        <w:rPr>
          <w:noProof/>
          <w:lang w:eastAsia="nn-NO"/>
        </w:rPr>
        <w:drawing>
          <wp:anchor distT="0" distB="0" distL="114300" distR="114300" simplePos="0" relativeHeight="251686912" behindDoc="0" locked="0" layoutInCell="1" allowOverlap="1">
            <wp:simplePos x="0" y="0"/>
            <wp:positionH relativeFrom="column">
              <wp:posOffset>2159420</wp:posOffset>
            </wp:positionH>
            <wp:positionV relativeFrom="paragraph">
              <wp:posOffset>1823605</wp:posOffset>
            </wp:positionV>
            <wp:extent cx="1562735" cy="1094105"/>
            <wp:effectExtent l="0" t="0" r="0" b="0"/>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62735" cy="1094105"/>
                    </a:xfrm>
                    <a:prstGeom prst="rect">
                      <a:avLst/>
                    </a:prstGeom>
                  </pic:spPr>
                </pic:pic>
              </a:graphicData>
            </a:graphic>
          </wp:anchor>
        </w:drawing>
      </w:r>
      <w:r w:rsidR="003A195B" w:rsidRPr="0099296B">
        <w:rPr>
          <w:b/>
          <w:bCs/>
          <w:sz w:val="23"/>
          <w:szCs w:val="23"/>
        </w:rPr>
        <w:t xml:space="preserve"> </w:t>
      </w:r>
    </w:p>
    <w:p w:rsidR="00FA5483" w:rsidRPr="0099296B" w:rsidRDefault="00FA5483" w:rsidP="005F3F5B">
      <w:pPr>
        <w:rPr>
          <w:b/>
          <w:bCs/>
          <w:sz w:val="23"/>
          <w:szCs w:val="23"/>
        </w:rPr>
      </w:pPr>
    </w:p>
    <w:p w:rsidR="00FA5483" w:rsidRPr="0099296B" w:rsidRDefault="00FA5483" w:rsidP="005F3F5B">
      <w:pPr>
        <w:rPr>
          <w:b/>
          <w:bCs/>
          <w:sz w:val="23"/>
          <w:szCs w:val="23"/>
        </w:rPr>
      </w:pPr>
    </w:p>
    <w:p w:rsidR="00391FE0" w:rsidRPr="0099296B" w:rsidRDefault="00FA5483" w:rsidP="008A31E0">
      <w:pPr>
        <w:rPr>
          <w:sz w:val="22"/>
          <w:szCs w:val="22"/>
        </w:rPr>
      </w:pPr>
      <w:r w:rsidRPr="0099296B">
        <w:rPr>
          <w:b/>
          <w:bCs/>
          <w:sz w:val="23"/>
          <w:szCs w:val="23"/>
        </w:rPr>
        <w:t xml:space="preserve">Framtidig </w:t>
      </w:r>
      <w:r w:rsidR="003A195B" w:rsidRPr="0099296B">
        <w:rPr>
          <w:b/>
          <w:bCs/>
          <w:sz w:val="23"/>
          <w:szCs w:val="23"/>
        </w:rPr>
        <w:t xml:space="preserve">bustadbehov </w:t>
      </w:r>
      <w:r w:rsidR="008A31E0" w:rsidRPr="0099296B">
        <w:rPr>
          <w:b/>
          <w:bCs/>
          <w:sz w:val="23"/>
          <w:szCs w:val="23"/>
        </w:rPr>
        <w:br/>
      </w:r>
      <w:r w:rsidR="003A195B" w:rsidRPr="0099296B">
        <w:rPr>
          <w:sz w:val="22"/>
          <w:szCs w:val="22"/>
        </w:rPr>
        <w:t>Hordaland fylkeskommune har laga ein prognose for framtidig bustadbehov i Vestland fylke. Prognosen seier at det</w:t>
      </w:r>
      <w:r w:rsidR="00466843" w:rsidRPr="0099296B">
        <w:rPr>
          <w:sz w:val="22"/>
          <w:szCs w:val="22"/>
        </w:rPr>
        <w:t xml:space="preserve"> ikkje er behov</w:t>
      </w:r>
      <w:r w:rsidR="003A195B" w:rsidRPr="0099296B">
        <w:rPr>
          <w:sz w:val="22"/>
          <w:szCs w:val="22"/>
        </w:rPr>
        <w:t xml:space="preserve"> for nye bustadar i </w:t>
      </w:r>
      <w:r w:rsidR="00DF144F" w:rsidRPr="0099296B">
        <w:rPr>
          <w:sz w:val="22"/>
          <w:szCs w:val="22"/>
        </w:rPr>
        <w:t xml:space="preserve">Solund </w:t>
      </w:r>
      <w:r w:rsidR="00466843" w:rsidRPr="0099296B">
        <w:rPr>
          <w:sz w:val="22"/>
          <w:szCs w:val="22"/>
        </w:rPr>
        <w:t xml:space="preserve">når ein samanliknar 2019 med 2044. </w:t>
      </w:r>
      <w:r w:rsidR="003A195B" w:rsidRPr="0099296B">
        <w:rPr>
          <w:sz w:val="22"/>
          <w:szCs w:val="22"/>
        </w:rPr>
        <w:t xml:space="preserve"> Dette er ein svært usikker prognose, men seier noko om behovet om ein i framtida buset seg som i dag.</w:t>
      </w:r>
      <w:r w:rsidR="00466843" w:rsidRPr="0099296B">
        <w:rPr>
          <w:sz w:val="22"/>
          <w:szCs w:val="22"/>
        </w:rPr>
        <w:t xml:space="preserve"> Det som prognosen visar er at det vil vere behov for fleire bueiningar for einslege, tomannsbustader og bufellesskap. </w:t>
      </w:r>
    </w:p>
    <w:p w:rsidR="00466843" w:rsidRPr="0099296B" w:rsidRDefault="00466843" w:rsidP="00DF144F">
      <w:pPr>
        <w:pStyle w:val="Default"/>
        <w:rPr>
          <w:color w:val="auto"/>
          <w:sz w:val="22"/>
          <w:szCs w:val="22"/>
        </w:rPr>
      </w:pPr>
    </w:p>
    <w:p w:rsidR="00EC35BA" w:rsidRPr="0099296B" w:rsidRDefault="00EC35BA" w:rsidP="00466843">
      <w:pPr>
        <w:pStyle w:val="Overskrift2"/>
        <w:rPr>
          <w:b/>
        </w:rPr>
      </w:pPr>
    </w:p>
    <w:p w:rsidR="00EC35BA" w:rsidRPr="0099296B" w:rsidRDefault="00EC35BA" w:rsidP="00EC35BA"/>
    <w:p w:rsidR="00466843" w:rsidRPr="0099296B" w:rsidRDefault="00466843" w:rsidP="00466843">
      <w:pPr>
        <w:pStyle w:val="Overskrift2"/>
        <w:rPr>
          <w:b/>
        </w:rPr>
      </w:pPr>
      <w:bookmarkStart w:id="23" w:name="_Toc51656382"/>
      <w:r w:rsidRPr="0099296B">
        <w:rPr>
          <w:b/>
        </w:rPr>
        <w:lastRenderedPageBreak/>
        <w:t>Bustadattraktivitet</w:t>
      </w:r>
      <w:bookmarkEnd w:id="23"/>
    </w:p>
    <w:p w:rsidR="00391FE0" w:rsidRPr="0099296B" w:rsidRDefault="00D544A7" w:rsidP="00DC46A1">
      <w:pPr>
        <w:rPr>
          <w:rFonts w:ascii="Calibri" w:hAnsi="Calibri" w:cs="Calibri"/>
          <w:sz w:val="22"/>
          <w:szCs w:val="22"/>
        </w:rPr>
      </w:pPr>
      <w:r w:rsidRPr="0099296B">
        <w:rPr>
          <w:rFonts w:ascii="Calibri" w:hAnsi="Calibri" w:cs="Calibri"/>
          <w:sz w:val="22"/>
          <w:szCs w:val="22"/>
        </w:rPr>
        <w:t xml:space="preserve">Netto tilflytting er betre enn dei strukturelle føresetnadane skulle tilseie (innvandring, flyttemønster og arbeidsplassutvikling i regionen). Den faktiske nettoflyttinga er dermed betre enn den venta nettoflyttinga, og tilseier at bustadsattraktiviteten i </w:t>
      </w:r>
      <w:r w:rsidR="00936A17" w:rsidRPr="0099296B">
        <w:rPr>
          <w:rFonts w:ascii="Calibri" w:hAnsi="Calibri" w:cs="Calibri"/>
          <w:sz w:val="22"/>
          <w:szCs w:val="22"/>
        </w:rPr>
        <w:t>Solund</w:t>
      </w:r>
      <w:r w:rsidRPr="0099296B">
        <w:rPr>
          <w:rFonts w:ascii="Calibri" w:hAnsi="Calibri" w:cs="Calibri"/>
          <w:sz w:val="22"/>
          <w:szCs w:val="22"/>
        </w:rPr>
        <w:t xml:space="preserve"> er høg.</w:t>
      </w:r>
    </w:p>
    <w:p w:rsidR="00936A17" w:rsidRPr="0099296B" w:rsidRDefault="000B298F" w:rsidP="00DC46A1">
      <w:r w:rsidRPr="0099296B">
        <w:rPr>
          <w:rFonts w:ascii="Calibri" w:hAnsi="Calibri" w:cs="Calibri"/>
          <w:sz w:val="22"/>
          <w:szCs w:val="22"/>
        </w:rPr>
        <w:t>Det var stort sett p</w:t>
      </w:r>
      <w:r w:rsidR="003413B8" w:rsidRPr="0099296B">
        <w:rPr>
          <w:rFonts w:ascii="Calibri" w:hAnsi="Calibri" w:cs="Calibri"/>
          <w:sz w:val="22"/>
          <w:szCs w:val="22"/>
        </w:rPr>
        <w:t>ositiv bustadattraktivitet i Solund i perioden 200</w:t>
      </w:r>
      <w:r w:rsidRPr="0099296B">
        <w:rPr>
          <w:rFonts w:ascii="Calibri" w:hAnsi="Calibri" w:cs="Calibri"/>
          <w:sz w:val="22"/>
          <w:szCs w:val="22"/>
        </w:rPr>
        <w:t>3</w:t>
      </w:r>
      <w:r w:rsidR="003413B8" w:rsidRPr="0099296B">
        <w:rPr>
          <w:rFonts w:ascii="Calibri" w:hAnsi="Calibri" w:cs="Calibri"/>
          <w:sz w:val="22"/>
          <w:szCs w:val="22"/>
        </w:rPr>
        <w:t xml:space="preserve"> –</w:t>
      </w:r>
      <w:r w:rsidRPr="0099296B">
        <w:rPr>
          <w:rFonts w:ascii="Calibri" w:hAnsi="Calibri" w:cs="Calibri"/>
          <w:sz w:val="22"/>
          <w:szCs w:val="22"/>
        </w:rPr>
        <w:t xml:space="preserve"> 2009</w:t>
      </w:r>
      <w:r w:rsidR="003413B8" w:rsidRPr="0099296B">
        <w:rPr>
          <w:rFonts w:ascii="Calibri" w:hAnsi="Calibri" w:cs="Calibri"/>
          <w:sz w:val="22"/>
          <w:szCs w:val="22"/>
        </w:rPr>
        <w:t xml:space="preserve"> og </w:t>
      </w:r>
      <w:r w:rsidRPr="0099296B">
        <w:rPr>
          <w:rFonts w:ascii="Calibri" w:hAnsi="Calibri" w:cs="Calibri"/>
          <w:sz w:val="22"/>
          <w:szCs w:val="22"/>
        </w:rPr>
        <w:t xml:space="preserve">i perioden </w:t>
      </w:r>
      <w:r w:rsidR="003413B8" w:rsidRPr="0099296B">
        <w:rPr>
          <w:rFonts w:ascii="Calibri" w:hAnsi="Calibri" w:cs="Calibri"/>
          <w:sz w:val="22"/>
          <w:szCs w:val="22"/>
        </w:rPr>
        <w:t>2016-2019.</w:t>
      </w:r>
      <w:r w:rsidRPr="0099296B">
        <w:rPr>
          <w:rFonts w:ascii="Calibri" w:hAnsi="Calibri" w:cs="Calibri"/>
          <w:sz w:val="22"/>
          <w:szCs w:val="22"/>
        </w:rPr>
        <w:t xml:space="preserve"> Høg b</w:t>
      </w:r>
      <w:r w:rsidR="00991099" w:rsidRPr="0099296B">
        <w:rPr>
          <w:rFonts w:ascii="Calibri" w:hAnsi="Calibri" w:cs="Calibri"/>
          <w:sz w:val="22"/>
          <w:szCs w:val="22"/>
        </w:rPr>
        <w:t>u</w:t>
      </w:r>
      <w:r w:rsidRPr="0099296B">
        <w:rPr>
          <w:rFonts w:ascii="Calibri" w:hAnsi="Calibri" w:cs="Calibri"/>
          <w:sz w:val="22"/>
          <w:szCs w:val="22"/>
        </w:rPr>
        <w:t>s</w:t>
      </w:r>
      <w:r w:rsidR="00991099" w:rsidRPr="0099296B">
        <w:rPr>
          <w:rFonts w:ascii="Calibri" w:hAnsi="Calibri" w:cs="Calibri"/>
          <w:sz w:val="22"/>
          <w:szCs w:val="22"/>
        </w:rPr>
        <w:t xml:space="preserve">tadattraktivitet </w:t>
      </w:r>
      <w:r w:rsidRPr="0099296B">
        <w:rPr>
          <w:rFonts w:ascii="Calibri" w:hAnsi="Calibri" w:cs="Calibri"/>
          <w:sz w:val="22"/>
          <w:szCs w:val="22"/>
        </w:rPr>
        <w:t>gav</w:t>
      </w:r>
      <w:r w:rsidR="00991099" w:rsidRPr="0099296B">
        <w:rPr>
          <w:rFonts w:ascii="Calibri" w:hAnsi="Calibri" w:cs="Calibri"/>
          <w:sz w:val="22"/>
          <w:szCs w:val="22"/>
        </w:rPr>
        <w:t xml:space="preserve"> ei positiv utvikling i netto flytting</w:t>
      </w:r>
      <w:r w:rsidR="000713C9" w:rsidRPr="0099296B">
        <w:rPr>
          <w:rFonts w:ascii="Calibri" w:hAnsi="Calibri" w:cs="Calibri"/>
          <w:sz w:val="22"/>
          <w:szCs w:val="22"/>
        </w:rPr>
        <w:t>. Negativ folketalsvekst i Solund i 2019 er eit resultat av fleire faktorar;  negativt fødselsoverskot, negativ bustadattraktivitet, sentralitet</w:t>
      </w:r>
      <w:r w:rsidRPr="0099296B">
        <w:rPr>
          <w:rFonts w:ascii="Calibri" w:hAnsi="Calibri" w:cs="Calibri"/>
          <w:sz w:val="22"/>
          <w:szCs w:val="22"/>
        </w:rPr>
        <w:t xml:space="preserve"> og negativ nabovekst. </w:t>
      </w:r>
    </w:p>
    <w:p w:rsidR="00391FE0" w:rsidRPr="0099296B" w:rsidRDefault="00391FE0" w:rsidP="00DC46A1"/>
    <w:p w:rsidR="00AD451C" w:rsidRPr="0099296B" w:rsidRDefault="00232A59" w:rsidP="00AD451C">
      <w:pPr>
        <w:keepNext/>
      </w:pPr>
      <w:r w:rsidRPr="0099296B">
        <w:rPr>
          <w:noProof/>
          <w:lang w:eastAsia="nn-NO"/>
        </w:rPr>
        <w:drawing>
          <wp:inline distT="0" distB="0" distL="0" distR="0" wp14:anchorId="459BE90C" wp14:editId="3977E175">
            <wp:extent cx="4221480" cy="4017645"/>
            <wp:effectExtent l="0" t="0" r="7620" b="1905"/>
            <wp:docPr id="480" name="Bild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21480" cy="4017645"/>
                    </a:xfrm>
                    <a:prstGeom prst="rect">
                      <a:avLst/>
                    </a:prstGeom>
                  </pic:spPr>
                </pic:pic>
              </a:graphicData>
            </a:graphic>
          </wp:inline>
        </w:drawing>
      </w:r>
    </w:p>
    <w:p w:rsidR="000713C9" w:rsidRPr="0099296B" w:rsidRDefault="00AD451C" w:rsidP="00AD451C">
      <w:pPr>
        <w:pStyle w:val="Bildetekst"/>
      </w:pPr>
      <w:r w:rsidRPr="0099296B">
        <w:t>Figur 23.</w:t>
      </w:r>
      <w:r w:rsidR="00E0003B" w:rsidRPr="0099296B">
        <w:rPr>
          <w:sz w:val="22"/>
          <w:szCs w:val="22"/>
        </w:rPr>
        <w:t xml:space="preserve"> Drivkrefter for flytting, venta flytting, bustadattraktivitet og faktisk nettoflytting i Solund. Figuren syner </w:t>
      </w:r>
      <w:r w:rsidR="00232A59" w:rsidRPr="0099296B">
        <w:rPr>
          <w:sz w:val="22"/>
          <w:szCs w:val="22"/>
        </w:rPr>
        <w:t>3-årig glidande overgang,</w:t>
      </w:r>
      <w:r w:rsidR="00E0003B" w:rsidRPr="0099296B">
        <w:rPr>
          <w:sz w:val="22"/>
          <w:szCs w:val="22"/>
        </w:rPr>
        <w:t>. Kjelde: Telemarksforsking, 2020</w:t>
      </w:r>
      <w:r w:rsidRPr="0099296B">
        <w:t xml:space="preserve">.  </w:t>
      </w:r>
    </w:p>
    <w:p w:rsidR="00AD451C" w:rsidRPr="0099296B" w:rsidRDefault="00AD451C" w:rsidP="00AD451C"/>
    <w:p w:rsidR="00AD451C" w:rsidRPr="0099296B" w:rsidRDefault="00AD451C" w:rsidP="00AD451C"/>
    <w:p w:rsidR="00AD451C" w:rsidRPr="0099296B" w:rsidRDefault="00AD451C" w:rsidP="00AD451C"/>
    <w:p w:rsidR="000713C9" w:rsidRPr="0099296B" w:rsidRDefault="007F6F5A" w:rsidP="007F6F5A">
      <w:pPr>
        <w:pStyle w:val="Overskrift1"/>
        <w:rPr>
          <w:b/>
        </w:rPr>
      </w:pPr>
      <w:bookmarkStart w:id="24" w:name="_Toc51656383"/>
      <w:r w:rsidRPr="0099296B">
        <w:rPr>
          <w:b/>
        </w:rPr>
        <w:lastRenderedPageBreak/>
        <w:t>Infrastruktur og samferdsle</w:t>
      </w:r>
      <w:bookmarkEnd w:id="24"/>
    </w:p>
    <w:p w:rsidR="000713C9" w:rsidRPr="0099296B" w:rsidRDefault="000713C9" w:rsidP="00DC46A1"/>
    <w:p w:rsidR="00CE0ED9" w:rsidRPr="0099296B" w:rsidRDefault="00CE0ED9" w:rsidP="00DC46A1">
      <w:pPr>
        <w:rPr>
          <w:b/>
        </w:rPr>
        <w:sectPr w:rsidR="00CE0ED9" w:rsidRPr="0099296B" w:rsidSect="00577E86">
          <w:type w:val="continuous"/>
          <w:pgSz w:w="16838" w:h="11906" w:orient="landscape"/>
          <w:pgMar w:top="1417" w:right="1417" w:bottom="1417" w:left="1417" w:header="708" w:footer="708" w:gutter="0"/>
          <w:cols w:num="2" w:space="708"/>
          <w:titlePg/>
          <w:docGrid w:linePitch="360"/>
        </w:sectPr>
      </w:pPr>
    </w:p>
    <w:p w:rsidR="00CE0ED9" w:rsidRPr="0099296B" w:rsidRDefault="00433CDF" w:rsidP="00DC46A1">
      <w:pPr>
        <w:rPr>
          <w:b/>
        </w:rPr>
      </w:pPr>
      <w:r w:rsidRPr="0099296B">
        <w:rPr>
          <w:b/>
        </w:rPr>
        <w:t>Kommunale  vegar</w:t>
      </w:r>
      <w:r w:rsidRPr="0099296B">
        <w:rPr>
          <w:b/>
        </w:rPr>
        <w:br/>
      </w:r>
      <w:r w:rsidRPr="0099296B">
        <w:t xml:space="preserve">Eksisterande kommunale vegar krev vedlikehald og oppgradering. Nye kommunale vegar kjem til som følgje av utbygging, og medfører nye kostnader, særleg vinterdrift. Totalt har kommunen per 2019 over 71 km veg, der </w:t>
      </w:r>
      <w:r w:rsidR="00CE0ED9" w:rsidRPr="0099296B">
        <w:t xml:space="preserve">13 % er utan fast dekke. </w:t>
      </w:r>
    </w:p>
    <w:p w:rsidR="00A52FAE" w:rsidRPr="0099296B" w:rsidRDefault="00A52FAE" w:rsidP="00DC46A1">
      <w:r w:rsidRPr="0099296B">
        <w:rPr>
          <w:b/>
        </w:rPr>
        <w:t>Samferdsleprosjekt</w:t>
      </w:r>
      <w:r w:rsidRPr="0099296B">
        <w:br/>
        <w:t>Arbeidet med det fylke</w:t>
      </w:r>
      <w:r w:rsidR="009A6EAE" w:rsidRPr="0099296B">
        <w:t xml:space="preserve">skommunale prosjektet bru over </w:t>
      </w:r>
      <w:r w:rsidRPr="0099296B">
        <w:t xml:space="preserve">Ytre Steinsund held fram. Det privat-kommunale vegprosjektet med veg til Kvernhusvika og Kråkenes held fram i tråd med planen. Trafikktryggingsplanen er under revisjon. </w:t>
      </w:r>
    </w:p>
    <w:p w:rsidR="00EB17FC" w:rsidRPr="0099296B" w:rsidRDefault="00EB17FC" w:rsidP="00DC46A1">
      <w:r w:rsidRPr="0099296B">
        <w:rPr>
          <w:b/>
        </w:rPr>
        <w:t>Del knytt til kommunale vassverk ( kjelde: FHI, 2018)</w:t>
      </w:r>
      <w:r w:rsidRPr="0099296B">
        <w:rPr>
          <w:b/>
        </w:rPr>
        <w:br/>
      </w:r>
      <w:r w:rsidRPr="0099296B">
        <w:t>Tala visar kor mange prosent som er knytt til vassverk som forsyner minst 50 personar.</w:t>
      </w:r>
      <w:r w:rsidR="00A52FAE" w:rsidRPr="0099296B">
        <w:br/>
      </w:r>
      <w:r w:rsidRPr="0099296B">
        <w:t>Solund</w:t>
      </w:r>
      <w:r w:rsidRPr="0099296B">
        <w:tab/>
      </w:r>
      <w:r w:rsidRPr="0099296B">
        <w:tab/>
        <w:t>34 %</w:t>
      </w:r>
      <w:r w:rsidRPr="0099296B">
        <w:br/>
        <w:t>Vestland</w:t>
      </w:r>
      <w:r w:rsidRPr="0099296B">
        <w:tab/>
        <w:t>84 %</w:t>
      </w:r>
      <w:r w:rsidRPr="0099296B">
        <w:br/>
        <w:t>Heile landet</w:t>
      </w:r>
      <w:r w:rsidRPr="0099296B">
        <w:tab/>
        <w:t>88 %</w:t>
      </w:r>
    </w:p>
    <w:p w:rsidR="00A52FAE" w:rsidRPr="0099296B" w:rsidRDefault="00A52FAE" w:rsidP="00DC46A1">
      <w:r w:rsidRPr="0099296B">
        <w:rPr>
          <w:b/>
        </w:rPr>
        <w:t>Vatn og avløp</w:t>
      </w:r>
      <w:r w:rsidR="009A1F67" w:rsidRPr="0099296B">
        <w:br/>
        <w:t xml:space="preserve">Det er relativt få personar i Solund som er knytt til kommunale vassverk. God tilgang til reint vatn er ein viktig del av kommunen sin beredskap og tilfredstillande VA-anlegg er ein føresetnad for all utbygging. </w:t>
      </w:r>
    </w:p>
    <w:p w:rsidR="009A1F67" w:rsidRPr="0099296B" w:rsidRDefault="009A1F67" w:rsidP="00DC46A1">
      <w:r w:rsidRPr="0099296B">
        <w:rPr>
          <w:b/>
        </w:rPr>
        <w:t>Kommunal bygningsmasse</w:t>
      </w:r>
      <w:r w:rsidRPr="0099296B">
        <w:br/>
        <w:t xml:space="preserve">Mykje av Solund kommune sine bygningar og anlegg er av gamal dato, og </w:t>
      </w:r>
      <w:r w:rsidRPr="0099296B">
        <w:t xml:space="preserve">status for vedlikehald er varierande. Vedlikehaldsplanen er eit godt verktøy i dette arbeidet, og det er viktig at den vert halden oppdatert og følgt opp. </w:t>
      </w:r>
    </w:p>
    <w:p w:rsidR="002F7223" w:rsidRPr="0099296B" w:rsidRDefault="002F7223" w:rsidP="002F7223">
      <w:pPr>
        <w:autoSpaceDE w:val="0"/>
        <w:autoSpaceDN w:val="0"/>
        <w:adjustRightInd w:val="0"/>
        <w:spacing w:after="0" w:line="240" w:lineRule="auto"/>
        <w:rPr>
          <w:rFonts w:cstheme="minorHAnsi"/>
        </w:rPr>
      </w:pPr>
      <w:r w:rsidRPr="0099296B">
        <w:rPr>
          <w:rFonts w:cstheme="minorHAnsi"/>
          <w:b/>
          <w:bCs/>
        </w:rPr>
        <w:t>Kommunale bustader og bustadsosialt behov</w:t>
      </w:r>
    </w:p>
    <w:p w:rsidR="002F7223" w:rsidRPr="0099296B" w:rsidRDefault="002F7223" w:rsidP="002F7223">
      <w:pPr>
        <w:autoSpaceDE w:val="0"/>
        <w:autoSpaceDN w:val="0"/>
        <w:adjustRightInd w:val="0"/>
        <w:spacing w:after="0" w:line="240" w:lineRule="auto"/>
        <w:rPr>
          <w:rFonts w:ascii="Calibri" w:hAnsi="Calibri" w:cs="Calibri"/>
          <w:sz w:val="22"/>
          <w:szCs w:val="22"/>
        </w:rPr>
      </w:pPr>
      <w:r w:rsidRPr="0099296B">
        <w:rPr>
          <w:rFonts w:ascii="Calibri" w:hAnsi="Calibri" w:cs="Calibri"/>
          <w:sz w:val="22"/>
          <w:szCs w:val="22"/>
        </w:rPr>
        <w:t>Solund kommune disponerte 22 bustader i 2019. Kommunen kan få aukande behov for bustader og tenester til personar som treng hjelp til å mestre bu- og livssituasjonen. Utbygging av 9 nye omsorgsbustadar er nettopp gjennomført, medan nytt aktivitetssenter</w:t>
      </w:r>
      <w:r w:rsidR="00280A5D" w:rsidRPr="0099296B">
        <w:rPr>
          <w:rFonts w:ascii="Calibri" w:hAnsi="Calibri" w:cs="Calibri"/>
          <w:sz w:val="22"/>
          <w:szCs w:val="22"/>
        </w:rPr>
        <w:t xml:space="preserve"> og fornying av kapell på Solundheimen</w:t>
      </w:r>
      <w:r w:rsidRPr="0099296B">
        <w:rPr>
          <w:rFonts w:ascii="Calibri" w:hAnsi="Calibri" w:cs="Calibri"/>
          <w:sz w:val="22"/>
          <w:szCs w:val="22"/>
        </w:rPr>
        <w:t xml:space="preserve"> er under prosjektering</w:t>
      </w:r>
      <w:r w:rsidR="00280A5D" w:rsidRPr="0099296B">
        <w:rPr>
          <w:rFonts w:ascii="Calibri" w:hAnsi="Calibri" w:cs="Calibri"/>
          <w:sz w:val="22"/>
          <w:szCs w:val="22"/>
        </w:rPr>
        <w:t xml:space="preserve"> ( to ulike prosjekt)</w:t>
      </w:r>
      <w:r w:rsidRPr="0099296B">
        <w:rPr>
          <w:rFonts w:ascii="Calibri" w:hAnsi="Calibri" w:cs="Calibri"/>
          <w:sz w:val="22"/>
          <w:szCs w:val="22"/>
        </w:rPr>
        <w:t xml:space="preserve"> og utbygging skal starte så raskt som mogeleg.</w:t>
      </w:r>
    </w:p>
    <w:p w:rsidR="00A45EA3" w:rsidRPr="0099296B" w:rsidRDefault="00A45EA3">
      <w:r w:rsidRPr="0099296B">
        <w:br w:type="page"/>
      </w:r>
    </w:p>
    <w:p w:rsidR="00391FE0" w:rsidRPr="0099296B" w:rsidRDefault="00A45EA3" w:rsidP="00A45EA3">
      <w:pPr>
        <w:pStyle w:val="Overskrift1"/>
        <w:rPr>
          <w:b/>
        </w:rPr>
      </w:pPr>
      <w:bookmarkStart w:id="25" w:name="_Toc51656384"/>
      <w:r w:rsidRPr="0099296B">
        <w:rPr>
          <w:b/>
        </w:rPr>
        <w:lastRenderedPageBreak/>
        <w:t>Miljø og klima</w:t>
      </w:r>
      <w:bookmarkEnd w:id="25"/>
    </w:p>
    <w:p w:rsidR="00A45EA3" w:rsidRPr="0099296B" w:rsidRDefault="00A45EA3" w:rsidP="00A45EA3">
      <w:pPr>
        <w:autoSpaceDE w:val="0"/>
        <w:autoSpaceDN w:val="0"/>
        <w:adjustRightInd w:val="0"/>
        <w:spacing w:after="0" w:line="240" w:lineRule="auto"/>
        <w:rPr>
          <w:rFonts w:ascii="Calibri" w:hAnsi="Calibri" w:cs="Calibri"/>
          <w:sz w:val="22"/>
          <w:szCs w:val="22"/>
        </w:rPr>
      </w:pPr>
      <w:r w:rsidRPr="0099296B">
        <w:rPr>
          <w:rFonts w:ascii="Calibri" w:hAnsi="Calibri" w:cs="Calibri"/>
          <w:sz w:val="22"/>
          <w:szCs w:val="22"/>
        </w:rPr>
        <w:t xml:space="preserve">Klimagassutleppa i Solund auka med 6,4 % frå 2017 til 2018. Sjøfart står for det meste av utsleppa, med over </w:t>
      </w:r>
      <w:r w:rsidR="00CC3B4E" w:rsidRPr="0099296B">
        <w:rPr>
          <w:rFonts w:ascii="Calibri" w:hAnsi="Calibri" w:cs="Calibri"/>
          <w:sz w:val="22"/>
          <w:szCs w:val="22"/>
        </w:rPr>
        <w:t>96</w:t>
      </w:r>
      <w:r w:rsidRPr="0099296B">
        <w:rPr>
          <w:rFonts w:ascii="Calibri" w:hAnsi="Calibri" w:cs="Calibri"/>
          <w:sz w:val="22"/>
          <w:szCs w:val="22"/>
        </w:rPr>
        <w:t xml:space="preserve"> %. Jordbruk er </w:t>
      </w:r>
      <w:r w:rsidR="00CC3B4E" w:rsidRPr="0099296B">
        <w:rPr>
          <w:rFonts w:ascii="Calibri" w:hAnsi="Calibri" w:cs="Calibri"/>
          <w:sz w:val="22"/>
          <w:szCs w:val="22"/>
        </w:rPr>
        <w:t xml:space="preserve">står for 2,8 % og vegtrafikk står for 0,2 %. </w:t>
      </w:r>
    </w:p>
    <w:p w:rsidR="006817F4" w:rsidRPr="0099296B" w:rsidRDefault="00D557E6" w:rsidP="006817F4">
      <w:pPr>
        <w:pStyle w:val="Overskrift2"/>
        <w:rPr>
          <w:b/>
        </w:rPr>
      </w:pPr>
      <w:bookmarkStart w:id="26" w:name="_Toc51656385"/>
      <w:r w:rsidRPr="0099296B">
        <w:rPr>
          <w:b/>
        </w:rPr>
        <w:t>Klimagassutslepp fordelt på sektor per år</w:t>
      </w:r>
      <w:bookmarkEnd w:id="26"/>
      <w:r w:rsidR="006817F4" w:rsidRPr="0099296B">
        <w:rPr>
          <w:b/>
        </w:rPr>
        <w:br/>
      </w:r>
    </w:p>
    <w:p w:rsidR="00A945FF" w:rsidRPr="0099296B" w:rsidRDefault="00A945FF" w:rsidP="00A945FF">
      <w:r w:rsidRPr="0099296B">
        <w:rPr>
          <w:noProof/>
          <w:lang w:eastAsia="nn-NO"/>
        </w:rPr>
        <w:drawing>
          <wp:inline distT="0" distB="0" distL="0" distR="0" wp14:anchorId="156F9751" wp14:editId="3D3A9106">
            <wp:extent cx="4137048" cy="1818167"/>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54898" cy="1826012"/>
                    </a:xfrm>
                    <a:prstGeom prst="rect">
                      <a:avLst/>
                    </a:prstGeom>
                  </pic:spPr>
                </pic:pic>
              </a:graphicData>
            </a:graphic>
          </wp:inline>
        </w:drawing>
      </w:r>
    </w:p>
    <w:p w:rsidR="00A945FF" w:rsidRPr="0099296B" w:rsidRDefault="006817F4" w:rsidP="006817F4">
      <w:pPr>
        <w:pStyle w:val="Bildetekst"/>
      </w:pPr>
      <w:r w:rsidRPr="0099296B">
        <w:t xml:space="preserve">Figur 24. </w:t>
      </w:r>
      <w:r w:rsidR="00CC3B4E" w:rsidRPr="0099296B">
        <w:t>Utsleppa har eining CO₂-ekvivalentar, som tyder at utsleppa for kvar gass vektast etter gassen sitt globale oppvarmingspotensial (GWP). Regnskapet omfattar dei direkte, fysiske utsleppa som skjer innanfor kommunen si geografiske grense. Klimagassene CO2, metan (CH4) og lystgass (N2O) er inkludert. Kjelde: Miljødirektoratet, 2020.</w:t>
      </w:r>
    </w:p>
    <w:p w:rsidR="00826EAB" w:rsidRPr="0099296B" w:rsidRDefault="00826EAB" w:rsidP="00826EAB">
      <w:pPr>
        <w:autoSpaceDE w:val="0"/>
        <w:autoSpaceDN w:val="0"/>
        <w:adjustRightInd w:val="0"/>
        <w:spacing w:after="0" w:line="240" w:lineRule="auto"/>
        <w:rPr>
          <w:rFonts w:ascii="Calibri" w:hAnsi="Calibri" w:cs="Calibri"/>
          <w:sz w:val="22"/>
          <w:szCs w:val="22"/>
        </w:rPr>
      </w:pPr>
      <w:r w:rsidRPr="0099296B">
        <w:rPr>
          <w:rFonts w:ascii="Calibri" w:hAnsi="Calibri" w:cs="Calibri"/>
          <w:sz w:val="22"/>
          <w:szCs w:val="22"/>
        </w:rPr>
        <w:t xml:space="preserve">Med store næringar innan sjøfart har </w:t>
      </w:r>
      <w:r w:rsidR="006817F4" w:rsidRPr="0099296B">
        <w:rPr>
          <w:rFonts w:ascii="Calibri" w:hAnsi="Calibri" w:cs="Calibri"/>
          <w:sz w:val="22"/>
          <w:szCs w:val="22"/>
        </w:rPr>
        <w:t>Solund</w:t>
      </w:r>
      <w:r w:rsidRPr="0099296B">
        <w:rPr>
          <w:rFonts w:ascii="Calibri" w:hAnsi="Calibri" w:cs="Calibri"/>
          <w:sz w:val="22"/>
          <w:szCs w:val="22"/>
        </w:rPr>
        <w:t xml:space="preserve"> store totale </w:t>
      </w:r>
      <w:r w:rsidR="006817F4" w:rsidRPr="0099296B">
        <w:rPr>
          <w:rFonts w:ascii="Calibri" w:hAnsi="Calibri" w:cs="Calibri"/>
          <w:sz w:val="22"/>
          <w:szCs w:val="22"/>
        </w:rPr>
        <w:t>k</w:t>
      </w:r>
      <w:r w:rsidRPr="0099296B">
        <w:rPr>
          <w:rFonts w:ascii="Calibri" w:hAnsi="Calibri" w:cs="Calibri"/>
          <w:sz w:val="22"/>
          <w:szCs w:val="22"/>
        </w:rPr>
        <w:t>limagassut</w:t>
      </w:r>
      <w:r w:rsidR="006817F4" w:rsidRPr="0099296B">
        <w:rPr>
          <w:rFonts w:ascii="Calibri" w:hAnsi="Calibri" w:cs="Calibri"/>
          <w:sz w:val="22"/>
          <w:szCs w:val="22"/>
        </w:rPr>
        <w:t>s</w:t>
      </w:r>
      <w:r w:rsidRPr="0099296B">
        <w:rPr>
          <w:rFonts w:ascii="Calibri" w:hAnsi="Calibri" w:cs="Calibri"/>
          <w:sz w:val="22"/>
          <w:szCs w:val="22"/>
        </w:rPr>
        <w:t xml:space="preserve">lepp per innbyggjar. </w:t>
      </w:r>
    </w:p>
    <w:p w:rsidR="00D557E6" w:rsidRPr="0099296B" w:rsidRDefault="00D557E6" w:rsidP="00826EAB">
      <w:pPr>
        <w:autoSpaceDE w:val="0"/>
        <w:autoSpaceDN w:val="0"/>
        <w:adjustRightInd w:val="0"/>
        <w:spacing w:after="0" w:line="240" w:lineRule="auto"/>
        <w:rPr>
          <w:rFonts w:ascii="Calibri" w:hAnsi="Calibri" w:cs="Calibri"/>
          <w:sz w:val="22"/>
          <w:szCs w:val="22"/>
        </w:rPr>
      </w:pPr>
    </w:p>
    <w:p w:rsidR="003B468C" w:rsidRPr="0099296B" w:rsidRDefault="003B468C" w:rsidP="00826EAB">
      <w:pPr>
        <w:autoSpaceDE w:val="0"/>
        <w:autoSpaceDN w:val="0"/>
        <w:adjustRightInd w:val="0"/>
        <w:spacing w:after="0" w:line="240" w:lineRule="auto"/>
        <w:rPr>
          <w:rFonts w:ascii="Calibri" w:hAnsi="Calibri" w:cs="Calibri"/>
          <w:sz w:val="22"/>
          <w:szCs w:val="22"/>
        </w:rPr>
      </w:pPr>
    </w:p>
    <w:p w:rsidR="003B468C" w:rsidRPr="0099296B" w:rsidRDefault="003B468C" w:rsidP="00826EAB">
      <w:pPr>
        <w:autoSpaceDE w:val="0"/>
        <w:autoSpaceDN w:val="0"/>
        <w:adjustRightInd w:val="0"/>
        <w:spacing w:after="0" w:line="240" w:lineRule="auto"/>
        <w:rPr>
          <w:rFonts w:ascii="Calibri" w:hAnsi="Calibri" w:cs="Calibri"/>
          <w:sz w:val="22"/>
          <w:szCs w:val="22"/>
        </w:rPr>
      </w:pPr>
    </w:p>
    <w:p w:rsidR="003B468C" w:rsidRPr="0099296B" w:rsidRDefault="003B468C" w:rsidP="00826EAB">
      <w:pPr>
        <w:autoSpaceDE w:val="0"/>
        <w:autoSpaceDN w:val="0"/>
        <w:adjustRightInd w:val="0"/>
        <w:spacing w:after="0" w:line="240" w:lineRule="auto"/>
        <w:rPr>
          <w:rFonts w:ascii="Calibri" w:hAnsi="Calibri" w:cs="Calibri"/>
          <w:sz w:val="22"/>
          <w:szCs w:val="22"/>
        </w:rPr>
      </w:pPr>
    </w:p>
    <w:p w:rsidR="003B468C" w:rsidRPr="0099296B" w:rsidRDefault="003B468C" w:rsidP="00826EAB">
      <w:pPr>
        <w:autoSpaceDE w:val="0"/>
        <w:autoSpaceDN w:val="0"/>
        <w:adjustRightInd w:val="0"/>
        <w:spacing w:after="0" w:line="240" w:lineRule="auto"/>
        <w:rPr>
          <w:rFonts w:ascii="Calibri" w:hAnsi="Calibri" w:cs="Calibri"/>
          <w:sz w:val="22"/>
          <w:szCs w:val="22"/>
        </w:rPr>
      </w:pPr>
    </w:p>
    <w:p w:rsidR="003B468C" w:rsidRPr="0099296B" w:rsidRDefault="003B468C" w:rsidP="00826EAB">
      <w:pPr>
        <w:autoSpaceDE w:val="0"/>
        <w:autoSpaceDN w:val="0"/>
        <w:adjustRightInd w:val="0"/>
        <w:spacing w:after="0" w:line="240" w:lineRule="auto"/>
        <w:rPr>
          <w:rFonts w:ascii="Calibri" w:hAnsi="Calibri" w:cs="Calibri"/>
          <w:sz w:val="22"/>
          <w:szCs w:val="22"/>
        </w:rPr>
      </w:pPr>
    </w:p>
    <w:p w:rsidR="00D557E6" w:rsidRPr="0099296B" w:rsidRDefault="00D557E6" w:rsidP="00826EAB">
      <w:pPr>
        <w:autoSpaceDE w:val="0"/>
        <w:autoSpaceDN w:val="0"/>
        <w:adjustRightInd w:val="0"/>
        <w:spacing w:after="0" w:line="240" w:lineRule="auto"/>
        <w:rPr>
          <w:rStyle w:val="Overskrift2Tegn"/>
          <w:b/>
        </w:rPr>
      </w:pPr>
      <w:r w:rsidRPr="0099296B">
        <w:rPr>
          <w:rStyle w:val="Overskrift2Tegn"/>
          <w:b/>
          <w:noProof/>
          <w:lang w:eastAsia="nn-NO"/>
        </w:rPr>
        <w:drawing>
          <wp:anchor distT="0" distB="0" distL="114300" distR="114300" simplePos="0" relativeHeight="251665408" behindDoc="1" locked="0" layoutInCell="1" allowOverlap="1">
            <wp:simplePos x="0" y="0"/>
            <wp:positionH relativeFrom="column">
              <wp:posOffset>95885</wp:posOffset>
            </wp:positionH>
            <wp:positionV relativeFrom="paragraph">
              <wp:posOffset>267970</wp:posOffset>
            </wp:positionV>
            <wp:extent cx="4140835" cy="2264410"/>
            <wp:effectExtent l="0" t="0" r="0" b="2540"/>
            <wp:wrapTopAndBottom/>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40835" cy="2264410"/>
                    </a:xfrm>
                    <a:prstGeom prst="rect">
                      <a:avLst/>
                    </a:prstGeom>
                  </pic:spPr>
                </pic:pic>
              </a:graphicData>
            </a:graphic>
            <wp14:sizeRelH relativeFrom="margin">
              <wp14:pctWidth>0</wp14:pctWidth>
            </wp14:sizeRelH>
            <wp14:sizeRelV relativeFrom="margin">
              <wp14:pctHeight>0</wp14:pctHeight>
            </wp14:sizeRelV>
          </wp:anchor>
        </w:drawing>
      </w:r>
      <w:bookmarkStart w:id="27" w:name="_Toc51656386"/>
      <w:r w:rsidRPr="0099296B">
        <w:rPr>
          <w:rStyle w:val="Overskrift2Tegn"/>
          <w:b/>
        </w:rPr>
        <w:t>Klimagassutslepp per innbyggjar 2018</w:t>
      </w:r>
      <w:bookmarkEnd w:id="27"/>
    </w:p>
    <w:p w:rsidR="00D557E6" w:rsidRPr="0099296B" w:rsidRDefault="00D557E6" w:rsidP="00826EAB">
      <w:pPr>
        <w:autoSpaceDE w:val="0"/>
        <w:autoSpaceDN w:val="0"/>
        <w:adjustRightInd w:val="0"/>
        <w:spacing w:after="0" w:line="240" w:lineRule="auto"/>
      </w:pPr>
    </w:p>
    <w:p w:rsidR="00826EAB" w:rsidRPr="0099296B" w:rsidRDefault="00826EAB" w:rsidP="00A945FF"/>
    <w:p w:rsidR="00826EAB" w:rsidRPr="0099296B" w:rsidRDefault="006817F4" w:rsidP="001E1CB5">
      <w:pPr>
        <w:pStyle w:val="Bildetekst"/>
      </w:pPr>
      <w:r w:rsidRPr="0099296B">
        <w:t>Figur</w:t>
      </w:r>
      <w:r w:rsidR="001E1CB5" w:rsidRPr="0099296B">
        <w:t xml:space="preserve"> 25. </w:t>
      </w:r>
      <w:r w:rsidR="00826EAB" w:rsidRPr="0099296B">
        <w:t xml:space="preserve"> syner klimagassutlepp målt som tonn CO2-ekvivalentar per innbyggjar i 2018. Kjelde: Miljødirektoratet, 2020.</w:t>
      </w:r>
    </w:p>
    <w:p w:rsidR="00826EAB" w:rsidRPr="0099296B" w:rsidRDefault="00826EAB" w:rsidP="001E1CB5">
      <w:pPr>
        <w:spacing w:line="240" w:lineRule="auto"/>
      </w:pPr>
      <w:r w:rsidRPr="0099296B">
        <w:t xml:space="preserve">Denne figuren syner at det vert rekna som at Solund er ein klimaversting. </w:t>
      </w:r>
      <w:r w:rsidR="00D14926" w:rsidRPr="0099296B">
        <w:t>U</w:t>
      </w:r>
      <w:r w:rsidRPr="0099296B">
        <w:t>tslepp</w:t>
      </w:r>
      <w:r w:rsidR="00D14926" w:rsidRPr="0099296B">
        <w:t>et</w:t>
      </w:r>
      <w:r w:rsidRPr="0099296B">
        <w:t xml:space="preserve"> vert rekna per innbyggjar, og all sjøtransport som passerer gjennom Solund kommune sitt sjøarela vert fordelt på Solund sine innbyggjarar. </w:t>
      </w:r>
      <w:r w:rsidR="003660A4" w:rsidRPr="0099296B">
        <w:t>Dette er viktig å ha med seg i tolking av statistikken. Solund kommune må likevel gjere sitt i arbeidet med utsleppsreduksjonen</w:t>
      </w:r>
      <w:r w:rsidR="00D557E6" w:rsidRPr="0099296B">
        <w:t xml:space="preserve"> som kravst</w:t>
      </w:r>
      <w:r w:rsidR="003660A4" w:rsidRPr="0099296B">
        <w:t xml:space="preserve">. </w:t>
      </w:r>
    </w:p>
    <w:p w:rsidR="00EC35BA" w:rsidRPr="0099296B" w:rsidRDefault="00EC35BA">
      <w:pPr>
        <w:rPr>
          <w:rFonts w:asciiTheme="majorHAnsi" w:eastAsiaTheme="majorEastAsia" w:hAnsiTheme="majorHAnsi" w:cstheme="majorBidi"/>
          <w:b/>
          <w:color w:val="538135" w:themeColor="accent6" w:themeShade="BF"/>
          <w:sz w:val="28"/>
          <w:szCs w:val="28"/>
        </w:rPr>
      </w:pPr>
      <w:r w:rsidRPr="0099296B">
        <w:rPr>
          <w:b/>
        </w:rPr>
        <w:br w:type="page"/>
      </w:r>
    </w:p>
    <w:p w:rsidR="003A5E4C" w:rsidRPr="0099296B" w:rsidRDefault="003A5E4C" w:rsidP="003A5E4C">
      <w:pPr>
        <w:pStyle w:val="Overskrift2"/>
        <w:rPr>
          <w:b/>
        </w:rPr>
      </w:pPr>
      <w:bookmarkStart w:id="28" w:name="_Toc51656387"/>
      <w:r w:rsidRPr="0099296B">
        <w:rPr>
          <w:b/>
        </w:rPr>
        <w:lastRenderedPageBreak/>
        <w:t>Klimagassopptak</w:t>
      </w:r>
      <w:bookmarkEnd w:id="28"/>
    </w:p>
    <w:p w:rsidR="003A5E4C" w:rsidRPr="0099296B" w:rsidRDefault="003660A4" w:rsidP="0012467E">
      <w:pPr>
        <w:autoSpaceDE w:val="0"/>
        <w:autoSpaceDN w:val="0"/>
        <w:adjustRightInd w:val="0"/>
        <w:spacing w:after="0" w:line="240" w:lineRule="auto"/>
        <w:rPr>
          <w:rFonts w:ascii="Calibri" w:hAnsi="Calibri" w:cs="Calibri"/>
          <w:sz w:val="22"/>
          <w:szCs w:val="22"/>
        </w:rPr>
      </w:pPr>
      <w:r w:rsidRPr="0099296B">
        <w:rPr>
          <w:rFonts w:ascii="Calibri" w:hAnsi="Calibri" w:cs="Calibri"/>
          <w:sz w:val="22"/>
          <w:szCs w:val="22"/>
        </w:rPr>
        <w:t xml:space="preserve">Naturen i Solund, med mykje open fastmark og skog, tek opp klimagassar. Ei berekning viser at skog og anna areal tok opp om lag </w:t>
      </w:r>
      <w:r w:rsidR="001C6356" w:rsidRPr="0099296B">
        <w:rPr>
          <w:rFonts w:ascii="Calibri" w:hAnsi="Calibri" w:cs="Calibri"/>
          <w:sz w:val="22"/>
          <w:szCs w:val="22"/>
        </w:rPr>
        <w:t>4.</w:t>
      </w:r>
      <w:r w:rsidR="0012467E" w:rsidRPr="0099296B">
        <w:rPr>
          <w:rFonts w:ascii="Calibri" w:hAnsi="Calibri" w:cs="Calibri"/>
          <w:sz w:val="22"/>
          <w:szCs w:val="22"/>
        </w:rPr>
        <w:t>78</w:t>
      </w:r>
      <w:r w:rsidRPr="0099296B">
        <w:rPr>
          <w:rFonts w:ascii="Calibri" w:hAnsi="Calibri" w:cs="Calibri"/>
          <w:sz w:val="22"/>
          <w:szCs w:val="22"/>
        </w:rPr>
        <w:t xml:space="preserve">0 tonn CO2- </w:t>
      </w:r>
      <w:r w:rsidR="0012467E" w:rsidRPr="0099296B">
        <w:rPr>
          <w:rFonts w:ascii="Calibri" w:hAnsi="Calibri" w:cs="Calibri"/>
          <w:sz w:val="22"/>
          <w:szCs w:val="22"/>
        </w:rPr>
        <w:t>ekvivalentar i 2015, meda</w:t>
      </w:r>
      <w:r w:rsidR="003B468C" w:rsidRPr="0099296B">
        <w:rPr>
          <w:rFonts w:ascii="Calibri" w:hAnsi="Calibri" w:cs="Calibri"/>
          <w:sz w:val="22"/>
          <w:szCs w:val="22"/>
        </w:rPr>
        <w:t>n</w:t>
      </w:r>
      <w:r w:rsidR="0012467E" w:rsidRPr="0099296B">
        <w:rPr>
          <w:rFonts w:ascii="Calibri" w:hAnsi="Calibri" w:cs="Calibri"/>
          <w:sz w:val="22"/>
          <w:szCs w:val="22"/>
        </w:rPr>
        <w:t xml:space="preserve"> det vart fanga opp 4.480 tonn i 2010. Dette er ei positiv utvikling som i hovudsak kjem</w:t>
      </w:r>
      <w:r w:rsidR="00013212" w:rsidRPr="0099296B">
        <w:rPr>
          <w:rFonts w:ascii="Calibri" w:hAnsi="Calibri" w:cs="Calibri"/>
          <w:sz w:val="22"/>
          <w:szCs w:val="22"/>
        </w:rPr>
        <w:t xml:space="preserve"> av auk</w:t>
      </w:r>
      <w:r w:rsidR="003B468C" w:rsidRPr="0099296B">
        <w:rPr>
          <w:rFonts w:ascii="Calibri" w:hAnsi="Calibri" w:cs="Calibri"/>
          <w:sz w:val="22"/>
          <w:szCs w:val="22"/>
        </w:rPr>
        <w:t>e</w:t>
      </w:r>
      <w:r w:rsidR="00013212" w:rsidRPr="0099296B">
        <w:rPr>
          <w:rFonts w:ascii="Calibri" w:hAnsi="Calibri" w:cs="Calibri"/>
          <w:sz w:val="22"/>
          <w:szCs w:val="22"/>
        </w:rPr>
        <w:t xml:space="preserve"> i beite</w:t>
      </w:r>
      <w:r w:rsidR="003B468C" w:rsidRPr="0099296B">
        <w:rPr>
          <w:rFonts w:ascii="Calibri" w:hAnsi="Calibri" w:cs="Calibri"/>
          <w:sz w:val="22"/>
          <w:szCs w:val="22"/>
        </w:rPr>
        <w:t>areal</w:t>
      </w:r>
      <w:r w:rsidR="00013212" w:rsidRPr="0099296B">
        <w:rPr>
          <w:rFonts w:ascii="Calibri" w:hAnsi="Calibri" w:cs="Calibri"/>
          <w:sz w:val="22"/>
          <w:szCs w:val="22"/>
        </w:rPr>
        <w:t xml:space="preserve"> og anna utmark. Ein skal vere observant på at </w:t>
      </w:r>
      <w:r w:rsidR="0012467E" w:rsidRPr="0099296B">
        <w:rPr>
          <w:rFonts w:ascii="Calibri" w:hAnsi="Calibri" w:cs="Calibri"/>
          <w:sz w:val="22"/>
          <w:szCs w:val="22"/>
        </w:rPr>
        <w:t xml:space="preserve">det har vore ein stor reduksjon i klimagasslagring i skog i perioden mellom 2010 og 2015 ( Kjelde: Miljødirektoratet). </w:t>
      </w:r>
    </w:p>
    <w:p w:rsidR="003A5E4C" w:rsidRPr="0099296B" w:rsidRDefault="003A5E4C" w:rsidP="0012467E">
      <w:pPr>
        <w:autoSpaceDE w:val="0"/>
        <w:autoSpaceDN w:val="0"/>
        <w:adjustRightInd w:val="0"/>
        <w:spacing w:after="0" w:line="240" w:lineRule="auto"/>
        <w:rPr>
          <w:rFonts w:ascii="Calibri" w:hAnsi="Calibri" w:cs="Calibri"/>
          <w:sz w:val="22"/>
          <w:szCs w:val="22"/>
        </w:rPr>
      </w:pPr>
    </w:p>
    <w:p w:rsidR="00826EAB" w:rsidRPr="0099296B" w:rsidRDefault="0012467E" w:rsidP="0012467E">
      <w:pPr>
        <w:autoSpaceDE w:val="0"/>
        <w:autoSpaceDN w:val="0"/>
        <w:adjustRightInd w:val="0"/>
        <w:spacing w:after="0" w:line="240" w:lineRule="auto"/>
      </w:pPr>
      <w:r w:rsidRPr="0099296B">
        <w:rPr>
          <w:rFonts w:ascii="Calibri" w:hAnsi="Calibri" w:cs="Calibri"/>
          <w:sz w:val="22"/>
          <w:szCs w:val="22"/>
        </w:rPr>
        <w:t>Det har ikkje lukkast å finne statistikk på kor mange CO2-ekvivalentar som vert lagra i sjøareale</w:t>
      </w:r>
      <w:r w:rsidR="00013212" w:rsidRPr="0099296B">
        <w:rPr>
          <w:rFonts w:ascii="Calibri" w:hAnsi="Calibri" w:cs="Calibri"/>
          <w:sz w:val="22"/>
          <w:szCs w:val="22"/>
        </w:rPr>
        <w:t>t</w:t>
      </w:r>
      <w:r w:rsidRPr="0099296B">
        <w:rPr>
          <w:rFonts w:ascii="Calibri" w:hAnsi="Calibri" w:cs="Calibri"/>
          <w:sz w:val="22"/>
          <w:szCs w:val="22"/>
        </w:rPr>
        <w:t xml:space="preserve"> til Solund.</w:t>
      </w:r>
      <w:r w:rsidR="003660A4" w:rsidRPr="0099296B">
        <w:rPr>
          <w:rFonts w:ascii="Calibri" w:hAnsi="Calibri" w:cs="Calibri"/>
          <w:sz w:val="22"/>
          <w:szCs w:val="22"/>
        </w:rPr>
        <w:t xml:space="preserve"> </w:t>
      </w:r>
      <w:r w:rsidR="00304081" w:rsidRPr="0099296B">
        <w:rPr>
          <w:rFonts w:ascii="Calibri" w:hAnsi="Calibri" w:cs="Calibri"/>
          <w:sz w:val="22"/>
          <w:szCs w:val="22"/>
        </w:rPr>
        <w:t xml:space="preserve">Tareskogane langs </w:t>
      </w:r>
      <w:r w:rsidR="008E0A77" w:rsidRPr="0099296B">
        <w:rPr>
          <w:rFonts w:ascii="Calibri" w:hAnsi="Calibri" w:cs="Calibri"/>
          <w:sz w:val="22"/>
          <w:szCs w:val="22"/>
        </w:rPr>
        <w:t>Norskekysten</w:t>
      </w:r>
      <w:r w:rsidR="00304081" w:rsidRPr="0099296B">
        <w:rPr>
          <w:rFonts w:ascii="Calibri" w:hAnsi="Calibri" w:cs="Calibri"/>
          <w:sz w:val="22"/>
          <w:szCs w:val="22"/>
        </w:rPr>
        <w:t xml:space="preserve"> bind over 13 millionar tonn CO2 i året ( NINA 2020). </w:t>
      </w:r>
      <w:r w:rsidR="008058CC" w:rsidRPr="0099296B">
        <w:rPr>
          <w:rFonts w:ascii="Calibri" w:hAnsi="Calibri" w:cs="Calibri"/>
          <w:sz w:val="22"/>
          <w:szCs w:val="22"/>
        </w:rPr>
        <w:t>Det vert også lagra CO2</w:t>
      </w:r>
      <w:r w:rsidR="00304081" w:rsidRPr="0099296B">
        <w:rPr>
          <w:rFonts w:ascii="Calibri" w:hAnsi="Calibri" w:cs="Calibri"/>
          <w:sz w:val="22"/>
          <w:szCs w:val="22"/>
        </w:rPr>
        <w:t xml:space="preserve"> i </w:t>
      </w:r>
      <w:r w:rsidR="008058CC" w:rsidRPr="0099296B">
        <w:rPr>
          <w:rFonts w:ascii="Calibri" w:hAnsi="Calibri" w:cs="Calibri"/>
          <w:sz w:val="22"/>
          <w:szCs w:val="22"/>
        </w:rPr>
        <w:t>anna biologisk mangfald</w:t>
      </w:r>
      <w:r w:rsidR="00171343" w:rsidRPr="0099296B">
        <w:rPr>
          <w:rFonts w:ascii="Calibri" w:hAnsi="Calibri" w:cs="Calibri"/>
          <w:sz w:val="22"/>
          <w:szCs w:val="22"/>
        </w:rPr>
        <w:t>, vassmassane og</w:t>
      </w:r>
      <w:r w:rsidR="008058CC" w:rsidRPr="0099296B">
        <w:rPr>
          <w:rFonts w:ascii="Calibri" w:hAnsi="Calibri" w:cs="Calibri"/>
          <w:sz w:val="22"/>
          <w:szCs w:val="22"/>
        </w:rPr>
        <w:t xml:space="preserve"> i </w:t>
      </w:r>
      <w:r w:rsidR="00304081" w:rsidRPr="0099296B">
        <w:rPr>
          <w:rFonts w:ascii="Calibri" w:hAnsi="Calibri" w:cs="Calibri"/>
          <w:sz w:val="22"/>
          <w:szCs w:val="22"/>
        </w:rPr>
        <w:t>sediment</w:t>
      </w:r>
      <w:r w:rsidR="008058CC" w:rsidRPr="0099296B">
        <w:rPr>
          <w:rFonts w:ascii="Calibri" w:hAnsi="Calibri" w:cs="Calibri"/>
          <w:sz w:val="22"/>
          <w:szCs w:val="22"/>
        </w:rPr>
        <w:t xml:space="preserve"> på botnen av sjø og  vatn.</w:t>
      </w:r>
      <w:r w:rsidR="00C42134" w:rsidRPr="0099296B">
        <w:rPr>
          <w:rFonts w:ascii="Calibri" w:hAnsi="Calibri" w:cs="Calibri"/>
          <w:sz w:val="22"/>
          <w:szCs w:val="22"/>
        </w:rPr>
        <w:t xml:space="preserve"> </w:t>
      </w:r>
      <w:r w:rsidR="008058CC" w:rsidRPr="0099296B">
        <w:rPr>
          <w:rFonts w:ascii="Calibri" w:hAnsi="Calibri" w:cs="Calibri"/>
          <w:sz w:val="22"/>
          <w:szCs w:val="22"/>
        </w:rPr>
        <w:t xml:space="preserve">Dette fritek likevel ikkje Solund frå å ta sin del av dugnaden for å redusere klimagassane. </w:t>
      </w:r>
    </w:p>
    <w:p w:rsidR="00826EAB" w:rsidRPr="0099296B" w:rsidRDefault="00826EAB" w:rsidP="00826EAB"/>
    <w:p w:rsidR="00DC3528" w:rsidRPr="0099296B" w:rsidRDefault="00DC3528" w:rsidP="00DC3528"/>
    <w:p w:rsidR="00DC3528" w:rsidRPr="0099296B" w:rsidRDefault="00DC3528" w:rsidP="00DC3528"/>
    <w:p w:rsidR="00DC3528" w:rsidRPr="0099296B" w:rsidRDefault="00DC3528" w:rsidP="00DC3528"/>
    <w:p w:rsidR="00DC3528" w:rsidRPr="0099296B" w:rsidRDefault="00DC3528" w:rsidP="00DC3528"/>
    <w:p w:rsidR="00DC3528" w:rsidRPr="0099296B" w:rsidRDefault="00DC3528" w:rsidP="00DC3528"/>
    <w:p w:rsidR="00DC3528" w:rsidRPr="0099296B" w:rsidRDefault="00DC3528" w:rsidP="00DC3528"/>
    <w:p w:rsidR="00DC3528" w:rsidRPr="0099296B" w:rsidRDefault="00DC3528" w:rsidP="00DC3528"/>
    <w:p w:rsidR="00DC3528" w:rsidRPr="0099296B" w:rsidRDefault="00DC3528" w:rsidP="00DC3528"/>
    <w:p w:rsidR="00DC3528" w:rsidRPr="0099296B" w:rsidRDefault="00DC3528" w:rsidP="00DC3528"/>
    <w:p w:rsidR="00907270" w:rsidRPr="0099296B" w:rsidRDefault="00907270" w:rsidP="00907270">
      <w:pPr>
        <w:pStyle w:val="Overskrift2"/>
        <w:rPr>
          <w:b/>
        </w:rPr>
      </w:pPr>
      <w:bookmarkStart w:id="29" w:name="_Toc51656388"/>
      <w:r w:rsidRPr="0099296B">
        <w:rPr>
          <w:b/>
        </w:rPr>
        <w:t>Mål for utslepp i Solund</w:t>
      </w:r>
      <w:bookmarkEnd w:id="29"/>
    </w:p>
    <w:p w:rsidR="003B468C" w:rsidRPr="0099296B" w:rsidRDefault="003B468C" w:rsidP="003B468C">
      <w:pPr>
        <w:autoSpaceDE w:val="0"/>
        <w:autoSpaceDN w:val="0"/>
        <w:adjustRightInd w:val="0"/>
        <w:spacing w:after="0" w:line="240" w:lineRule="auto"/>
        <w:rPr>
          <w:rFonts w:ascii="Calibri" w:hAnsi="Calibri" w:cs="Calibri"/>
          <w:sz w:val="22"/>
          <w:szCs w:val="22"/>
        </w:rPr>
      </w:pPr>
      <w:r w:rsidRPr="0099296B">
        <w:rPr>
          <w:rFonts w:ascii="Calibri" w:hAnsi="Calibri" w:cs="Calibri"/>
          <w:sz w:val="22"/>
          <w:szCs w:val="22"/>
        </w:rPr>
        <w:t>Norge er verdas fjerde største eksportør av olje og gass målt i CO2-utslepp, og verdas nest største eksportør av olje og gass per innbyggjar. Norge har gjennom klimaavtala med EU forplikta seg om å redusere utsleppa med minst 50 prosent innan 2030 samanlikna med 1990-nivå. Norge skal vere eit lågutsleppssamfunn i 2050. Det inneber at utsleppa må reduserast med 80-95 prosent i løpet av tre tiår.</w:t>
      </w:r>
    </w:p>
    <w:p w:rsidR="00907270" w:rsidRPr="0099296B" w:rsidRDefault="00907270" w:rsidP="00907270"/>
    <w:p w:rsidR="00A945FF" w:rsidRPr="0099296B" w:rsidRDefault="00A945FF" w:rsidP="00A945FF">
      <w:r w:rsidRPr="0099296B">
        <w:rPr>
          <w:noProof/>
          <w:lang w:eastAsia="nn-NO"/>
        </w:rPr>
        <w:drawing>
          <wp:inline distT="0" distB="0" distL="0" distR="0" wp14:anchorId="21A3B5A2" wp14:editId="6F1D5AF7">
            <wp:extent cx="3412336" cy="2264735"/>
            <wp:effectExtent l="0" t="0" r="0"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65144" cy="2299783"/>
                    </a:xfrm>
                    <a:prstGeom prst="rect">
                      <a:avLst/>
                    </a:prstGeom>
                  </pic:spPr>
                </pic:pic>
              </a:graphicData>
            </a:graphic>
          </wp:inline>
        </w:drawing>
      </w:r>
    </w:p>
    <w:p w:rsidR="00A945FF" w:rsidRPr="0099296B" w:rsidRDefault="003B468C" w:rsidP="003B468C">
      <w:pPr>
        <w:pStyle w:val="Bildetekst"/>
      </w:pPr>
      <w:r w:rsidRPr="0099296B">
        <w:t>Figur 26.</w:t>
      </w:r>
      <w:r w:rsidR="000679DB" w:rsidRPr="0099296B">
        <w:t xml:space="preserve"> syner k</w:t>
      </w:r>
      <w:r w:rsidR="003660A4" w:rsidRPr="0099296B">
        <w:t xml:space="preserve">limagassutsleppa i </w:t>
      </w:r>
      <w:r w:rsidR="000679DB" w:rsidRPr="0099296B">
        <w:t>Solund</w:t>
      </w:r>
      <w:r w:rsidR="003660A4" w:rsidRPr="0099296B">
        <w:t xml:space="preserve"> dei siste åra fram til 2017, samt </w:t>
      </w:r>
      <w:r w:rsidR="000679DB" w:rsidRPr="0099296B">
        <w:t xml:space="preserve"> </w:t>
      </w:r>
      <w:r w:rsidR="003660A4" w:rsidRPr="0099296B">
        <w:t>mål for utslepp for 2030 og 2050 under føresetnad av at kommunen skal oppfylle sin del av dei nasjonale måla. Grafane er ikkje justert for opptak av CO2 i skog og annan arealbruk. Kjelde: KBN (Den norske stats kommunalbank), tal frå 2017.</w:t>
      </w:r>
    </w:p>
    <w:p w:rsidR="003A5E4C" w:rsidRPr="0099296B" w:rsidRDefault="003A5E4C" w:rsidP="003B468C">
      <w:pPr>
        <w:pStyle w:val="Bildetekst"/>
      </w:pPr>
    </w:p>
    <w:p w:rsidR="00DC3528" w:rsidRPr="0099296B" w:rsidRDefault="00DC3528">
      <w:pPr>
        <w:rPr>
          <w:rFonts w:asciiTheme="majorHAnsi" w:eastAsiaTheme="majorEastAsia" w:hAnsiTheme="majorHAnsi" w:cstheme="majorBidi"/>
          <w:b/>
          <w:color w:val="538135" w:themeColor="accent6" w:themeShade="BF"/>
          <w:sz w:val="28"/>
          <w:szCs w:val="28"/>
        </w:rPr>
      </w:pPr>
      <w:r w:rsidRPr="0099296B">
        <w:rPr>
          <w:b/>
        </w:rPr>
        <w:br w:type="page"/>
      </w:r>
    </w:p>
    <w:p w:rsidR="00611CDF" w:rsidRPr="0099296B" w:rsidRDefault="00611CDF" w:rsidP="003A5E4C">
      <w:pPr>
        <w:pStyle w:val="Overskrift2"/>
        <w:rPr>
          <w:b/>
        </w:rPr>
        <w:sectPr w:rsidR="00611CDF" w:rsidRPr="0099296B" w:rsidSect="00052075">
          <w:type w:val="continuous"/>
          <w:pgSz w:w="16838" w:h="11906" w:orient="landscape"/>
          <w:pgMar w:top="1417" w:right="1417" w:bottom="1417" w:left="1417" w:header="708" w:footer="708" w:gutter="0"/>
          <w:cols w:num="2" w:space="708"/>
          <w:titlePg/>
          <w:docGrid w:linePitch="360"/>
        </w:sectPr>
      </w:pPr>
    </w:p>
    <w:p w:rsidR="003A5E4C" w:rsidRPr="0099296B" w:rsidRDefault="003A5E4C" w:rsidP="003A5E4C">
      <w:pPr>
        <w:pStyle w:val="Overskrift2"/>
        <w:rPr>
          <w:b/>
        </w:rPr>
      </w:pPr>
      <w:bookmarkStart w:id="30" w:name="_Toc51656389"/>
      <w:r w:rsidRPr="0099296B">
        <w:rPr>
          <w:b/>
        </w:rPr>
        <w:lastRenderedPageBreak/>
        <w:t>Forventa klimaendringar for fylket</w:t>
      </w:r>
      <w:bookmarkEnd w:id="30"/>
    </w:p>
    <w:p w:rsidR="000679DB" w:rsidRPr="0099296B" w:rsidRDefault="000679DB" w:rsidP="000679DB">
      <w:pPr>
        <w:pStyle w:val="Default"/>
      </w:pPr>
    </w:p>
    <w:p w:rsidR="00DC3528" w:rsidRPr="0099296B" w:rsidRDefault="00DC3528" w:rsidP="00A945FF">
      <w:pPr>
        <w:sectPr w:rsidR="00DC3528" w:rsidRPr="0099296B" w:rsidSect="00611CDF">
          <w:type w:val="continuous"/>
          <w:pgSz w:w="16838" w:h="11906" w:orient="landscape"/>
          <w:pgMar w:top="1417" w:right="1417" w:bottom="1417" w:left="1417" w:header="708" w:footer="708" w:gutter="0"/>
          <w:cols w:num="2" w:space="708"/>
          <w:titlePg/>
          <w:docGrid w:linePitch="360"/>
        </w:sectPr>
      </w:pPr>
    </w:p>
    <w:p w:rsidR="003A5E4C" w:rsidRPr="0099296B" w:rsidRDefault="003A5E4C" w:rsidP="00BB208C">
      <w:pPr>
        <w:spacing w:line="240" w:lineRule="auto"/>
        <w:rPr>
          <w:rFonts w:ascii="Calibri" w:hAnsi="Calibri" w:cs="Calibri"/>
        </w:rPr>
      </w:pPr>
      <w:r w:rsidRPr="0099296B">
        <w:rPr>
          <w:rFonts w:ascii="Calibri-Bold" w:hAnsi="Calibri-Bold" w:cs="Calibri-Bold"/>
          <w:b/>
          <w:bCs/>
        </w:rPr>
        <w:t xml:space="preserve">Årstemperaturen </w:t>
      </w:r>
      <w:r w:rsidRPr="0099296B">
        <w:rPr>
          <w:rFonts w:ascii="Calibri" w:hAnsi="Calibri" w:cs="Calibri"/>
        </w:rPr>
        <w:t xml:space="preserve">er berekna å auke med ca. 4 grader. Aukinga er størst for haust og vinter, og minst for sommaren. Vekstsesongen er venta å auke med 2-3 månader, mest i ytre kyststrok. </w:t>
      </w:r>
    </w:p>
    <w:p w:rsidR="003A5E4C" w:rsidRPr="0099296B" w:rsidRDefault="003A5E4C" w:rsidP="00BB208C">
      <w:pPr>
        <w:spacing w:line="240" w:lineRule="auto"/>
        <w:rPr>
          <w:rFonts w:ascii="Calibri" w:hAnsi="Calibri" w:cs="Calibri"/>
        </w:rPr>
      </w:pPr>
      <w:r w:rsidRPr="0099296B">
        <w:rPr>
          <w:rFonts w:ascii="Calibri-Bold" w:hAnsi="Calibri-Bold" w:cs="Calibri-Bold"/>
          <w:b/>
          <w:bCs/>
        </w:rPr>
        <w:t xml:space="preserve">Årsnedbøren </w:t>
      </w:r>
      <w:r w:rsidRPr="0099296B">
        <w:rPr>
          <w:rFonts w:ascii="Calibri" w:hAnsi="Calibri" w:cs="Calibri"/>
        </w:rPr>
        <w:t>er berekna å auke med ca. 15 % med størst auke sommar og haust. Hendingar med kraftig ned</w:t>
      </w:r>
      <w:r w:rsidR="00052075" w:rsidRPr="0099296B">
        <w:rPr>
          <w:rFonts w:ascii="Calibri" w:hAnsi="Calibri" w:cs="Calibri"/>
        </w:rPr>
        <w:t>bør aukar mykje i intensitet og f</w:t>
      </w:r>
      <w:r w:rsidRPr="0099296B">
        <w:rPr>
          <w:rFonts w:ascii="Calibri" w:hAnsi="Calibri" w:cs="Calibri"/>
        </w:rPr>
        <w:t xml:space="preserve">ørekomst, noko som vil stille større krav til handtering av overvatn i utbygde strok. Mindre bekkar og elver kan finne nye flaumvegar. </w:t>
      </w:r>
    </w:p>
    <w:p w:rsidR="003A5E4C" w:rsidRPr="0099296B" w:rsidRDefault="003A5E4C" w:rsidP="00BB208C">
      <w:pPr>
        <w:spacing w:line="240" w:lineRule="auto"/>
        <w:rPr>
          <w:rFonts w:ascii="Calibri" w:hAnsi="Calibri" w:cs="Calibri"/>
        </w:rPr>
      </w:pPr>
      <w:r w:rsidRPr="0099296B">
        <w:rPr>
          <w:rFonts w:ascii="Calibri-Bold" w:hAnsi="Calibri-Bold" w:cs="Calibri-Bold"/>
          <w:b/>
          <w:bCs/>
        </w:rPr>
        <w:t xml:space="preserve">Skredfaren </w:t>
      </w:r>
      <w:r w:rsidRPr="0099296B">
        <w:rPr>
          <w:rFonts w:ascii="Calibri" w:hAnsi="Calibri" w:cs="Calibri"/>
        </w:rPr>
        <w:t xml:space="preserve">er sterkt knytt lokale terrengtilhøve. I bratt terreng vil klimautviklinga kunne gje auka førekomst av jordskred, flaumskred og sørpeskred som er knytt til regnskyll/flaum, snøfall og smelting. </w:t>
      </w:r>
    </w:p>
    <w:p w:rsidR="003A5E4C" w:rsidRPr="0099296B" w:rsidRDefault="00282B1A" w:rsidP="00BB208C">
      <w:pPr>
        <w:spacing w:line="240" w:lineRule="auto"/>
        <w:rPr>
          <w:rFonts w:ascii="Calibri" w:hAnsi="Calibri" w:cs="Calibri"/>
        </w:rPr>
      </w:pPr>
      <w:r w:rsidRPr="0099296B">
        <w:rPr>
          <w:noProof/>
          <w:lang w:eastAsia="nn-NO"/>
        </w:rPr>
        <w:drawing>
          <wp:anchor distT="0" distB="0" distL="114300" distR="114300" simplePos="0" relativeHeight="251695104" behindDoc="1" locked="0" layoutInCell="1" allowOverlap="1">
            <wp:simplePos x="0" y="0"/>
            <wp:positionH relativeFrom="column">
              <wp:posOffset>-81280</wp:posOffset>
            </wp:positionH>
            <wp:positionV relativeFrom="paragraph">
              <wp:posOffset>517525</wp:posOffset>
            </wp:positionV>
            <wp:extent cx="3987165" cy="645160"/>
            <wp:effectExtent l="0" t="0" r="0" b="2540"/>
            <wp:wrapTopAndBottom/>
            <wp:docPr id="452" name="Bil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87165" cy="645160"/>
                    </a:xfrm>
                    <a:prstGeom prst="rect">
                      <a:avLst/>
                    </a:prstGeom>
                  </pic:spPr>
                </pic:pic>
              </a:graphicData>
            </a:graphic>
            <wp14:sizeRelH relativeFrom="margin">
              <wp14:pctWidth>0</wp14:pctWidth>
            </wp14:sizeRelH>
          </wp:anchor>
        </w:drawing>
      </w:r>
      <w:r w:rsidR="003A5E4C" w:rsidRPr="0099296B">
        <w:rPr>
          <w:rFonts w:ascii="Calibri-Bold" w:hAnsi="Calibri-Bold" w:cs="Calibri-Bold"/>
          <w:b/>
          <w:bCs/>
        </w:rPr>
        <w:t xml:space="preserve">Stormflo: </w:t>
      </w:r>
      <w:r w:rsidR="003A5E4C" w:rsidRPr="0099296B">
        <w:rPr>
          <w:rFonts w:ascii="Calibri" w:hAnsi="Calibri" w:cs="Calibri"/>
        </w:rPr>
        <w:t>Som følgje av havstigning vil stormflo-nivåret auke. Det tilrådde klimapåslag på stormflo-nivå er 57-75 cm.</w:t>
      </w:r>
    </w:p>
    <w:p w:rsidR="00282B1A" w:rsidRPr="0099296B" w:rsidRDefault="00282B1A" w:rsidP="00282B1A">
      <w:pPr>
        <w:pStyle w:val="Bildetekst"/>
      </w:pPr>
      <w:r w:rsidRPr="0099296B">
        <w:t>Figur 27. Forventa   klimaendringar for Sogn og Fjordane fram mot slutten av århundret (2071 – 2100). Kjelde: Miljødirektoretet og KBN.</w:t>
      </w:r>
    </w:p>
    <w:p w:rsidR="00282B1A" w:rsidRPr="0099296B" w:rsidRDefault="00282B1A" w:rsidP="006F489D"/>
    <w:p w:rsidR="00282B1A" w:rsidRPr="0099296B" w:rsidRDefault="00282B1A" w:rsidP="00B91458"/>
    <w:p w:rsidR="00282B1A" w:rsidRPr="0099296B" w:rsidRDefault="00282B1A" w:rsidP="00B91458"/>
    <w:p w:rsidR="00282B1A" w:rsidRPr="0099296B" w:rsidRDefault="00282B1A" w:rsidP="00B91458"/>
    <w:p w:rsidR="00282B1A" w:rsidRPr="0099296B" w:rsidRDefault="00282B1A" w:rsidP="00B91458"/>
    <w:p w:rsidR="007913B4" w:rsidRPr="0099296B" w:rsidRDefault="007913B4" w:rsidP="00282B1A">
      <w:pPr>
        <w:pStyle w:val="Overskrift2"/>
        <w:rPr>
          <w:b/>
        </w:rPr>
      </w:pPr>
      <w:bookmarkStart w:id="31" w:name="_Toc51656390"/>
      <w:r w:rsidRPr="0099296B">
        <w:rPr>
          <w:b/>
        </w:rPr>
        <w:t>Klimarisiko for viktige næringar i Solund</w:t>
      </w:r>
      <w:bookmarkEnd w:id="31"/>
    </w:p>
    <w:p w:rsidR="007913B4" w:rsidRPr="0099296B" w:rsidRDefault="007913B4" w:rsidP="00282B1A">
      <w:r w:rsidRPr="0099296B">
        <w:t xml:space="preserve">Kommunen er avhengig av næringslivet i minst mogeleg grad vert råka av klimaendringane (fysisk klimarisiko) og samstundes klarar seg godt i overgangen til eit samfunn med lågt utlepp (overgangsrisiko). </w:t>
      </w:r>
    </w:p>
    <w:p w:rsidR="007913B4" w:rsidRPr="0099296B" w:rsidRDefault="006D7F8D" w:rsidP="00282B1A">
      <w:r w:rsidRPr="0099296B">
        <w:t xml:space="preserve">Under er næringane i Solund som kan bli rørt av klimarisiko. Kommunen bør gjere ei vurdering av alvorlegheita ut frå lokale tilhøve og i dialog med dei lokale næringane. </w:t>
      </w:r>
    </w:p>
    <w:p w:rsidR="006D7F8D" w:rsidRPr="0099296B" w:rsidRDefault="006D7F8D" w:rsidP="00282B1A">
      <w:r w:rsidRPr="0099296B">
        <w:rPr>
          <w:b/>
        </w:rPr>
        <w:t>Fiske, fangst og akvakultur:</w:t>
      </w:r>
      <w:r w:rsidRPr="0099296B">
        <w:rPr>
          <w:b/>
        </w:rPr>
        <w:br/>
      </w:r>
      <w:r w:rsidR="00EC5A82" w:rsidRPr="0099296B">
        <w:t>A</w:t>
      </w:r>
      <w:r w:rsidRPr="0099296B">
        <w:t xml:space="preserve">uka havtemperatur og endra artssamansetting, migrasjon av artar og </w:t>
      </w:r>
      <w:r w:rsidR="006F489D" w:rsidRPr="0099296B">
        <w:t xml:space="preserve">endra </w:t>
      </w:r>
      <w:r w:rsidRPr="0099296B">
        <w:t>fôropptak hos oppdrettsfisk. Det er også klimarisiko i soyaproduserande land, og ri</w:t>
      </w:r>
      <w:r w:rsidR="006F489D" w:rsidRPr="0099296B">
        <w:t>siko for strengare reguleringar/</w:t>
      </w:r>
      <w:r w:rsidRPr="0099296B">
        <w:t xml:space="preserve"> høgare prising av klimagassutslepp. </w:t>
      </w:r>
    </w:p>
    <w:p w:rsidR="006D7F8D" w:rsidRPr="0099296B" w:rsidRDefault="006D7F8D" w:rsidP="00282B1A">
      <w:r w:rsidRPr="0099296B">
        <w:rPr>
          <w:b/>
        </w:rPr>
        <w:t xml:space="preserve">Maskinreparasjon og –installasjon: </w:t>
      </w:r>
      <w:r w:rsidRPr="0099296B">
        <w:rPr>
          <w:b/>
        </w:rPr>
        <w:br/>
      </w:r>
      <w:r w:rsidRPr="0099296B">
        <w:t xml:space="preserve">Ekstremvêr og endra krav til elektrifisering av maskinparkar. </w:t>
      </w:r>
    </w:p>
    <w:p w:rsidR="00BB208C" w:rsidRPr="0099296B" w:rsidRDefault="00BB208C" w:rsidP="00282B1A">
      <w:r w:rsidRPr="0099296B">
        <w:rPr>
          <w:b/>
        </w:rPr>
        <w:t>Varehandel:</w:t>
      </w:r>
      <w:r w:rsidRPr="0099296B">
        <w:rPr>
          <w:b/>
        </w:rPr>
        <w:br/>
      </w:r>
      <w:r w:rsidRPr="0099296B">
        <w:t xml:space="preserve">Moderat risiko for tiltak for redusert biltrafikk og innføring av sirkulærøkonomi. </w:t>
      </w:r>
    </w:p>
    <w:p w:rsidR="00BB208C" w:rsidRPr="0099296B" w:rsidRDefault="00BB208C" w:rsidP="00282B1A">
      <w:r w:rsidRPr="0099296B">
        <w:rPr>
          <w:b/>
        </w:rPr>
        <w:t>Sjøfart:</w:t>
      </w:r>
      <w:r w:rsidRPr="0099296B">
        <w:rPr>
          <w:b/>
        </w:rPr>
        <w:br/>
      </w:r>
      <w:r w:rsidRPr="0099296B">
        <w:t xml:space="preserve">Ekstremvêr, karbonprising, regulering av utslepp og strengare krav til ferjedrift. </w:t>
      </w:r>
    </w:p>
    <w:p w:rsidR="00BB208C" w:rsidRPr="0099296B" w:rsidRDefault="00BB208C" w:rsidP="00282B1A">
      <w:r w:rsidRPr="0099296B">
        <w:rPr>
          <w:b/>
        </w:rPr>
        <w:t>Jordbruk:</w:t>
      </w:r>
      <w:r w:rsidRPr="0099296B">
        <w:rPr>
          <w:b/>
        </w:rPr>
        <w:br/>
      </w:r>
      <w:r w:rsidR="00EC5A82" w:rsidRPr="0099296B">
        <w:t>Ekstremvêr, endring i vêrmønster og klimaendringar i andre land. Vidare kan næringa oppleve risiko knytt til strengare regulering/ høgare prising på klimagassutslepp</w:t>
      </w:r>
      <w:r w:rsidR="00921AE9" w:rsidRPr="0099296B">
        <w:t xml:space="preserve"> og endra konsumpreferansar. </w:t>
      </w:r>
      <w:r w:rsidR="00EC5A82" w:rsidRPr="0099296B">
        <w:t xml:space="preserve"> </w:t>
      </w:r>
    </w:p>
    <w:p w:rsidR="00611CDF" w:rsidRPr="0099296B" w:rsidRDefault="00611CDF" w:rsidP="00327DD5">
      <w:pPr>
        <w:pStyle w:val="Overskrift1"/>
        <w:rPr>
          <w:b/>
        </w:rPr>
        <w:sectPr w:rsidR="00611CDF" w:rsidRPr="0099296B" w:rsidSect="00611CDF">
          <w:type w:val="continuous"/>
          <w:pgSz w:w="16838" w:h="11906" w:orient="landscape"/>
          <w:pgMar w:top="1417" w:right="1417" w:bottom="1417" w:left="1417" w:header="708" w:footer="708" w:gutter="0"/>
          <w:pgNumType w:start="20"/>
          <w:cols w:num="2" w:space="708"/>
          <w:titlePg/>
          <w:docGrid w:linePitch="360"/>
        </w:sectPr>
      </w:pPr>
    </w:p>
    <w:bookmarkStart w:id="32" w:name="_Toc51656391"/>
    <w:p w:rsidR="0099296B" w:rsidRPr="0099296B" w:rsidRDefault="0099296B" w:rsidP="0099296B">
      <w:pPr>
        <w:pStyle w:val="Overskrift1"/>
        <w:rPr>
          <w:b/>
        </w:rPr>
        <w:sectPr w:rsidR="0099296B" w:rsidRPr="0099296B" w:rsidSect="00CE3CC1">
          <w:type w:val="continuous"/>
          <w:pgSz w:w="16838" w:h="11906" w:orient="landscape"/>
          <w:pgMar w:top="1417" w:right="1417" w:bottom="1417" w:left="1417" w:header="708" w:footer="708" w:gutter="0"/>
          <w:pgNumType w:start="20"/>
          <w:cols w:num="2" w:space="708"/>
          <w:titlePg/>
          <w:docGrid w:linePitch="360"/>
        </w:sectPr>
      </w:pPr>
      <w:r w:rsidRPr="0099296B">
        <w:rPr>
          <w:noProof/>
          <w:lang w:eastAsia="nn-NO"/>
        </w:rPr>
        <w:lastRenderedPageBreak/>
        <mc:AlternateContent>
          <mc:Choice Requires="wps">
            <w:drawing>
              <wp:anchor distT="45720" distB="45720" distL="114300" distR="114300" simplePos="0" relativeHeight="251694080" behindDoc="0" locked="0" layoutInCell="1" allowOverlap="1">
                <wp:simplePos x="0" y="0"/>
                <wp:positionH relativeFrom="column">
                  <wp:posOffset>6152515</wp:posOffset>
                </wp:positionH>
                <wp:positionV relativeFrom="paragraph">
                  <wp:posOffset>100330</wp:posOffset>
                </wp:positionV>
                <wp:extent cx="2573020" cy="1404620"/>
                <wp:effectExtent l="19050" t="19050" r="17780" b="1460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404620"/>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rsidR="003160AA" w:rsidRPr="00F46C10" w:rsidRDefault="003160AA">
                            <w:pPr>
                              <w:rPr>
                                <w:rFonts w:cstheme="minorHAnsi"/>
                              </w:rPr>
                            </w:pPr>
                            <w:r>
                              <w:rPr>
                                <w:b/>
                              </w:rPr>
                              <w:t xml:space="preserve">Kostra: </w:t>
                            </w:r>
                            <w:r w:rsidRPr="00F46C10">
                              <w:rPr>
                                <w:rFonts w:cstheme="minorHAnsi"/>
                                <w:bCs/>
                                <w:shd w:val="clear" w:color="auto" w:fill="FFFFFF"/>
                              </w:rPr>
                              <w:t>KOSTRA står for Kommune-Stat-Rapportering og gir styringsinformasjon om ressursinnsatsen, prioritering</w:t>
                            </w:r>
                            <w:r>
                              <w:rPr>
                                <w:rFonts w:cstheme="minorHAnsi"/>
                                <w:bCs/>
                                <w:shd w:val="clear" w:color="auto" w:fill="FFFFFF"/>
                              </w:rPr>
                              <w:t>ar og måloppnåing i kommunar, bydelar og fylkeskommunar. Det finna</w:t>
                            </w:r>
                            <w:r w:rsidRPr="00F46C10">
                              <w:rPr>
                                <w:rFonts w:cstheme="minorHAnsi"/>
                                <w:bCs/>
                                <w:shd w:val="clear" w:color="auto" w:fill="FFFFFF"/>
                              </w:rPr>
                              <w:t>s</w:t>
                            </w:r>
                            <w:r>
                              <w:rPr>
                                <w:rFonts w:cstheme="minorHAnsi"/>
                                <w:bCs/>
                                <w:shd w:val="clear" w:color="auto" w:fill="FFFFFF"/>
                              </w:rPr>
                              <w:t>t</w:t>
                            </w:r>
                            <w:r w:rsidRPr="00F46C10">
                              <w:rPr>
                                <w:rFonts w:cstheme="minorHAnsi"/>
                                <w:bCs/>
                                <w:shd w:val="clear" w:color="auto" w:fill="FFFFFF"/>
                              </w:rPr>
                              <w:t xml:space="preserve"> tal om </w:t>
                            </w:r>
                            <w:r>
                              <w:rPr>
                                <w:rFonts w:cstheme="minorHAnsi"/>
                                <w:bCs/>
                                <w:shd w:val="clear" w:color="auto" w:fill="FFFFFF"/>
                              </w:rPr>
                              <w:t>til dømes</w:t>
                            </w:r>
                            <w:r w:rsidRPr="00F46C10">
                              <w:rPr>
                                <w:rFonts w:cstheme="minorHAnsi"/>
                                <w:bCs/>
                                <w:shd w:val="clear" w:color="auto" w:fill="FFFFFF"/>
                              </w:rPr>
                              <w:t xml:space="preserve"> pleie- og omsorgstenester, barnehagedekning og saks</w:t>
                            </w:r>
                            <w:r>
                              <w:rPr>
                                <w:rFonts w:cstheme="minorHAnsi"/>
                                <w:bCs/>
                                <w:shd w:val="clear" w:color="auto" w:fill="FFFFFF"/>
                              </w:rPr>
                              <w:t>handsamings</w:t>
                            </w:r>
                            <w:r w:rsidRPr="00F46C10">
                              <w:rPr>
                                <w:rFonts w:cstheme="minorHAnsi"/>
                                <w:bCs/>
                                <w:shd w:val="clear" w:color="auto" w:fill="FFFFFF"/>
                              </w:rPr>
                              <w:t xml:space="preserve">tid, og </w:t>
                            </w:r>
                            <w:r>
                              <w:rPr>
                                <w:rFonts w:cstheme="minorHAnsi"/>
                                <w:bCs/>
                                <w:shd w:val="clear" w:color="auto" w:fill="FFFFFF"/>
                              </w:rPr>
                              <w:t>ein kan samanlikne kommuna</w:t>
                            </w:r>
                            <w:r w:rsidRPr="00F46C10">
                              <w:rPr>
                                <w:rFonts w:cstheme="minorHAnsi"/>
                                <w:bCs/>
                                <w:shd w:val="clear" w:color="auto" w:fill="FFFFFF"/>
                              </w:rPr>
                              <w:t xml:space="preserve">r med </w:t>
                            </w:r>
                            <w:r>
                              <w:rPr>
                                <w:rFonts w:cstheme="minorHAnsi"/>
                                <w:bCs/>
                                <w:shd w:val="clear" w:color="auto" w:fill="FFFFFF"/>
                              </w:rPr>
                              <w:t>kva</w:t>
                            </w:r>
                            <w:r w:rsidRPr="00F46C10">
                              <w:rPr>
                                <w:rFonts w:cstheme="minorHAnsi"/>
                                <w:bCs/>
                                <w:shd w:val="clear" w:color="auto" w:fill="FFFFFF"/>
                              </w:rPr>
                              <w:t>randre, med regionale inndeling</w:t>
                            </w:r>
                            <w:r>
                              <w:rPr>
                                <w:rFonts w:cstheme="minorHAnsi"/>
                                <w:bCs/>
                                <w:shd w:val="clear" w:color="auto" w:fill="FFFFFF"/>
                              </w:rPr>
                              <w:t>a</w:t>
                            </w:r>
                            <w:r w:rsidRPr="00F46C10">
                              <w:rPr>
                                <w:rFonts w:cstheme="minorHAnsi"/>
                                <w:bCs/>
                                <w:shd w:val="clear" w:color="auto" w:fill="FFFFFF"/>
                              </w:rPr>
                              <w:t>r og med landsgjennomsnittet.</w:t>
                            </w:r>
                          </w:p>
                          <w:p w:rsidR="003160AA" w:rsidRPr="00F46C10" w:rsidRDefault="003160AA">
                            <w:pPr>
                              <w:rPr>
                                <w:rFonts w:cstheme="minorHAnsi"/>
                                <w:b/>
                              </w:rPr>
                            </w:pPr>
                            <w:r>
                              <w:rPr>
                                <w:b/>
                              </w:rPr>
                              <w:t xml:space="preserve">Kostragruppe: </w:t>
                            </w:r>
                            <w:r w:rsidRPr="00F46C10">
                              <w:rPr>
                                <w:rFonts w:cstheme="minorHAnsi"/>
                                <w:shd w:val="clear" w:color="auto" w:fill="FFFFFF"/>
                              </w:rPr>
                              <w:t>SSB har på bakgrunn av folkemengd og økonomiske rammevilkår kategorisert kommunane i 16 grupper. Grupperingane er meint som eit hjelpemiddel til å foreta fornuftige samanlikningar av kommunar.</w:t>
                            </w:r>
                          </w:p>
                          <w:p w:rsidR="003160AA" w:rsidRDefault="003160AA">
                            <w:r w:rsidRPr="004E1074">
                              <w:rPr>
                                <w:b/>
                              </w:rPr>
                              <w:t>Kostragruppe 6</w:t>
                            </w:r>
                            <w:r>
                              <w:t xml:space="preserve">: </w:t>
                            </w:r>
                            <w:r w:rsidRPr="004E1074">
                              <w:t>Små kommunar med hø</w:t>
                            </w:r>
                            <w:r>
                              <w:t>g</w:t>
                            </w:r>
                            <w:r w:rsidRPr="004E1074">
                              <w:t xml:space="preserve">e bundne kostnader per innbyggar, </w:t>
                            </w:r>
                            <w:r>
                              <w:t>høge</w:t>
                            </w:r>
                            <w:r w:rsidRPr="004E1074">
                              <w:t xml:space="preserve"> frie disponible inntekter</w:t>
                            </w:r>
                          </w:p>
                          <w:p w:rsidR="003160AA" w:rsidRDefault="003160AA">
                            <w:r>
                              <w:t xml:space="preserve">Solund er i Kostragruppe 6, medan Askvoll er i Kostragruppe 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boks 2" o:spid="_x0000_s1036" type="#_x0000_t202" style="position:absolute;margin-left:484.45pt;margin-top:7.9pt;width:202.6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" fillcolor="white [3201]" strokecolor="#4472c4 [3208]" strokeweight="3pt">
                <v:textbox style="mso-fit-shape-to-text:t">
                  <w:txbxContent>
                    <w:p w:rsidR="003160AA" w:rsidRPr="00F46C10" w:rsidRDefault="003160AA">
                      <w:pPr>
                        <w:rPr>
                          <w:rFonts w:cstheme="minorHAnsi"/>
                        </w:rPr>
                      </w:pPr>
                      <w:r>
                        <w:rPr>
                          <w:b/>
                        </w:rPr>
                        <w:t xml:space="preserve">Kostra: </w:t>
                      </w:r>
                      <w:r w:rsidRPr="00F46C10">
                        <w:rPr>
                          <w:rFonts w:cstheme="minorHAnsi"/>
                          <w:bCs/>
                          <w:shd w:val="clear" w:color="auto" w:fill="FFFFFF"/>
                        </w:rPr>
                        <w:t>KOSTRA står for Kommune-Stat-Rapportering og gir styringsinformasjon om ressursinnsatsen, prioritering</w:t>
                      </w:r>
                      <w:r>
                        <w:rPr>
                          <w:rFonts w:cstheme="minorHAnsi"/>
                          <w:bCs/>
                          <w:shd w:val="clear" w:color="auto" w:fill="FFFFFF"/>
                        </w:rPr>
                        <w:t xml:space="preserve">ar og </w:t>
                      </w:r>
                      <w:proofErr w:type="spellStart"/>
                      <w:r>
                        <w:rPr>
                          <w:rFonts w:cstheme="minorHAnsi"/>
                          <w:bCs/>
                          <w:shd w:val="clear" w:color="auto" w:fill="FFFFFF"/>
                        </w:rPr>
                        <w:t>måloppnåing</w:t>
                      </w:r>
                      <w:proofErr w:type="spellEnd"/>
                      <w:r>
                        <w:rPr>
                          <w:rFonts w:cstheme="minorHAnsi"/>
                          <w:bCs/>
                          <w:shd w:val="clear" w:color="auto" w:fill="FFFFFF"/>
                        </w:rPr>
                        <w:t xml:space="preserve"> i kommunar, bydelar og fylkeskommunar. Det finna</w:t>
                      </w:r>
                      <w:r w:rsidRPr="00F46C10">
                        <w:rPr>
                          <w:rFonts w:cstheme="minorHAnsi"/>
                          <w:bCs/>
                          <w:shd w:val="clear" w:color="auto" w:fill="FFFFFF"/>
                        </w:rPr>
                        <w:t>s</w:t>
                      </w:r>
                      <w:r>
                        <w:rPr>
                          <w:rFonts w:cstheme="minorHAnsi"/>
                          <w:bCs/>
                          <w:shd w:val="clear" w:color="auto" w:fill="FFFFFF"/>
                        </w:rPr>
                        <w:t>t</w:t>
                      </w:r>
                      <w:r w:rsidRPr="00F46C10">
                        <w:rPr>
                          <w:rFonts w:cstheme="minorHAnsi"/>
                          <w:bCs/>
                          <w:shd w:val="clear" w:color="auto" w:fill="FFFFFF"/>
                        </w:rPr>
                        <w:t xml:space="preserve"> tal om </w:t>
                      </w:r>
                      <w:r>
                        <w:rPr>
                          <w:rFonts w:cstheme="minorHAnsi"/>
                          <w:bCs/>
                          <w:shd w:val="clear" w:color="auto" w:fill="FFFFFF"/>
                        </w:rPr>
                        <w:t>til dømes</w:t>
                      </w:r>
                      <w:r w:rsidRPr="00F46C10">
                        <w:rPr>
                          <w:rFonts w:cstheme="minorHAnsi"/>
                          <w:bCs/>
                          <w:shd w:val="clear" w:color="auto" w:fill="FFFFFF"/>
                        </w:rPr>
                        <w:t xml:space="preserve"> pleie- og omsorgstenester, barnehagedekning og saks</w:t>
                      </w:r>
                      <w:r>
                        <w:rPr>
                          <w:rFonts w:cstheme="minorHAnsi"/>
                          <w:bCs/>
                          <w:shd w:val="clear" w:color="auto" w:fill="FFFFFF"/>
                        </w:rPr>
                        <w:t>handsamings</w:t>
                      </w:r>
                      <w:r w:rsidRPr="00F46C10">
                        <w:rPr>
                          <w:rFonts w:cstheme="minorHAnsi"/>
                          <w:bCs/>
                          <w:shd w:val="clear" w:color="auto" w:fill="FFFFFF"/>
                        </w:rPr>
                        <w:t xml:space="preserve">tid, og </w:t>
                      </w:r>
                      <w:r>
                        <w:rPr>
                          <w:rFonts w:cstheme="minorHAnsi"/>
                          <w:bCs/>
                          <w:shd w:val="clear" w:color="auto" w:fill="FFFFFF"/>
                        </w:rPr>
                        <w:t>ein kan samanlikne kommuna</w:t>
                      </w:r>
                      <w:r w:rsidRPr="00F46C10">
                        <w:rPr>
                          <w:rFonts w:cstheme="minorHAnsi"/>
                          <w:bCs/>
                          <w:shd w:val="clear" w:color="auto" w:fill="FFFFFF"/>
                        </w:rPr>
                        <w:t xml:space="preserve">r med </w:t>
                      </w:r>
                      <w:r>
                        <w:rPr>
                          <w:rFonts w:cstheme="minorHAnsi"/>
                          <w:bCs/>
                          <w:shd w:val="clear" w:color="auto" w:fill="FFFFFF"/>
                        </w:rPr>
                        <w:t>kva</w:t>
                      </w:r>
                      <w:r w:rsidRPr="00F46C10">
                        <w:rPr>
                          <w:rFonts w:cstheme="minorHAnsi"/>
                          <w:bCs/>
                          <w:shd w:val="clear" w:color="auto" w:fill="FFFFFF"/>
                        </w:rPr>
                        <w:t>randre, med regionale inndeling</w:t>
                      </w:r>
                      <w:r>
                        <w:rPr>
                          <w:rFonts w:cstheme="minorHAnsi"/>
                          <w:bCs/>
                          <w:shd w:val="clear" w:color="auto" w:fill="FFFFFF"/>
                        </w:rPr>
                        <w:t>a</w:t>
                      </w:r>
                      <w:r w:rsidRPr="00F46C10">
                        <w:rPr>
                          <w:rFonts w:cstheme="minorHAnsi"/>
                          <w:bCs/>
                          <w:shd w:val="clear" w:color="auto" w:fill="FFFFFF"/>
                        </w:rPr>
                        <w:t>r og med landsgjennomsnittet.</w:t>
                      </w:r>
                    </w:p>
                    <w:p w:rsidR="003160AA" w:rsidRPr="00F46C10" w:rsidRDefault="003160AA">
                      <w:pPr>
                        <w:rPr>
                          <w:rFonts w:cstheme="minorHAnsi"/>
                          <w:b/>
                        </w:rPr>
                      </w:pPr>
                      <w:r>
                        <w:rPr>
                          <w:b/>
                        </w:rPr>
                        <w:t xml:space="preserve">Kostragruppe: </w:t>
                      </w:r>
                      <w:r w:rsidRPr="00F46C10">
                        <w:rPr>
                          <w:rFonts w:cstheme="minorHAnsi"/>
                          <w:shd w:val="clear" w:color="auto" w:fill="FFFFFF"/>
                        </w:rPr>
                        <w:t>SSB har på bakgrunn av folkemengd og økonomiske rammevilkår kategorisert kommunane i 16 grupper. Grupperingane er meint som eit hjelpemiddel til å foreta fornuftige samanlikningar av kommunar.</w:t>
                      </w:r>
                    </w:p>
                    <w:p w:rsidR="003160AA" w:rsidRDefault="003160AA">
                      <w:r w:rsidRPr="004E1074">
                        <w:rPr>
                          <w:b/>
                        </w:rPr>
                        <w:t>Kostragruppe 6</w:t>
                      </w:r>
                      <w:r>
                        <w:t xml:space="preserve">: </w:t>
                      </w:r>
                      <w:r w:rsidRPr="004E1074">
                        <w:t>Små kommunar med hø</w:t>
                      </w:r>
                      <w:r>
                        <w:t>g</w:t>
                      </w:r>
                      <w:r w:rsidRPr="004E1074">
                        <w:t xml:space="preserve">e bundne kostnader per innbyggar, </w:t>
                      </w:r>
                      <w:r>
                        <w:t>høge</w:t>
                      </w:r>
                      <w:r w:rsidRPr="004E1074">
                        <w:t xml:space="preserve"> frie disponible inntekter</w:t>
                      </w:r>
                    </w:p>
                    <w:p w:rsidR="003160AA" w:rsidRDefault="003160AA">
                      <w:r>
                        <w:t xml:space="preserve">Solund er i Kostragruppe 6, medan Askvoll er i Kostragruppe 5. </w:t>
                      </w:r>
                    </w:p>
                  </w:txbxContent>
                </v:textbox>
                <w10:wrap type="square"/>
              </v:shape>
            </w:pict>
          </mc:Fallback>
        </mc:AlternateContent>
      </w:r>
      <w:r w:rsidR="00327DD5" w:rsidRPr="0099296B">
        <w:rPr>
          <w:b/>
        </w:rPr>
        <w:t>Kommunal tenesteyting</w:t>
      </w:r>
      <w:bookmarkEnd w:id="32"/>
    </w:p>
    <w:p w:rsidR="00327DD5" w:rsidRPr="0099296B" w:rsidRDefault="003B468C" w:rsidP="00C30CD1">
      <w:pPr>
        <w:pStyle w:val="Overskrift2"/>
        <w:rPr>
          <w:b/>
        </w:rPr>
      </w:pPr>
      <w:bookmarkStart w:id="33" w:name="_Toc51656392"/>
      <w:r w:rsidRPr="0099296B">
        <w:rPr>
          <w:b/>
        </w:rPr>
        <w:t xml:space="preserve">Helse </w:t>
      </w:r>
      <w:r w:rsidR="00C30CD1" w:rsidRPr="0099296B">
        <w:rPr>
          <w:b/>
        </w:rPr>
        <w:t>og omsorg</w:t>
      </w:r>
      <w:bookmarkEnd w:id="33"/>
    </w:p>
    <w:p w:rsidR="00B35C3F" w:rsidRPr="0099296B" w:rsidRDefault="00B35C3F" w:rsidP="00B35C3F">
      <w:r w:rsidRPr="0099296B">
        <w:t>Utvalde tal frå SSB sin kommunestatistikk for 2019</w:t>
      </w:r>
    </w:p>
    <w:tbl>
      <w:tblPr>
        <w:tblW w:w="9060" w:type="dxa"/>
        <w:tblCellMar>
          <w:left w:w="70" w:type="dxa"/>
          <w:right w:w="70" w:type="dxa"/>
        </w:tblCellMar>
        <w:tblLook w:val="04A0" w:firstRow="1" w:lastRow="0" w:firstColumn="1" w:lastColumn="0" w:noHBand="0" w:noVBand="1"/>
      </w:tblPr>
      <w:tblGrid>
        <w:gridCol w:w="3820"/>
        <w:gridCol w:w="760"/>
        <w:gridCol w:w="1120"/>
        <w:gridCol w:w="1120"/>
        <w:gridCol w:w="1120"/>
        <w:gridCol w:w="1120"/>
      </w:tblGrid>
      <w:tr w:rsidR="007B7E39" w:rsidRPr="0099296B" w:rsidTr="007B7E39">
        <w:trPr>
          <w:trHeight w:val="615"/>
        </w:trPr>
        <w:tc>
          <w:tcPr>
            <w:tcW w:w="38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7B7E39" w:rsidRPr="0099296B" w:rsidRDefault="007B7E39" w:rsidP="007B7E39">
            <w:pPr>
              <w:spacing w:after="0" w:line="240" w:lineRule="auto"/>
              <w:rPr>
                <w:rFonts w:ascii="Calibri" w:eastAsia="Times New Roman" w:hAnsi="Calibri" w:cs="Calibri"/>
                <w:b/>
                <w:color w:val="000000"/>
                <w:sz w:val="22"/>
                <w:szCs w:val="22"/>
                <w:lang w:eastAsia="nn-NO"/>
              </w:rPr>
            </w:pPr>
            <w:r w:rsidRPr="0099296B">
              <w:rPr>
                <w:rFonts w:ascii="Calibri" w:eastAsia="Times New Roman" w:hAnsi="Calibri" w:cs="Calibri"/>
                <w:b/>
                <w:color w:val="000000"/>
                <w:sz w:val="22"/>
                <w:szCs w:val="22"/>
                <w:lang w:eastAsia="nn-NO"/>
              </w:rPr>
              <w:t>Nøkkeltall</w:t>
            </w:r>
            <w:r w:rsidR="003B468C" w:rsidRPr="0099296B">
              <w:rPr>
                <w:rFonts w:ascii="Calibri" w:eastAsia="Times New Roman" w:hAnsi="Calibri" w:cs="Calibri"/>
                <w:b/>
                <w:color w:val="000000"/>
                <w:sz w:val="22"/>
                <w:szCs w:val="22"/>
                <w:lang w:eastAsia="nn-NO"/>
              </w:rPr>
              <w:t xml:space="preserve"> – helse og omsorg. Kjelde: SSB</w:t>
            </w:r>
          </w:p>
        </w:tc>
        <w:tc>
          <w:tcPr>
            <w:tcW w:w="760" w:type="dxa"/>
            <w:tcBorders>
              <w:top w:val="single" w:sz="8" w:space="0" w:color="auto"/>
              <w:left w:val="nil"/>
              <w:bottom w:val="single" w:sz="8"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b/>
                <w:color w:val="000000"/>
                <w:sz w:val="22"/>
                <w:szCs w:val="22"/>
                <w:lang w:eastAsia="nn-NO"/>
              </w:rPr>
            </w:pPr>
            <w:r w:rsidRPr="0099296B">
              <w:rPr>
                <w:rFonts w:ascii="Calibri" w:eastAsia="Times New Roman" w:hAnsi="Calibri" w:cs="Calibri"/>
                <w:b/>
                <w:color w:val="000000"/>
                <w:sz w:val="22"/>
                <w:szCs w:val="22"/>
                <w:lang w:eastAsia="nn-NO"/>
              </w:rPr>
              <w:t>Eining</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b/>
                <w:color w:val="000000"/>
                <w:sz w:val="22"/>
                <w:szCs w:val="22"/>
                <w:lang w:eastAsia="nn-NO"/>
              </w:rPr>
            </w:pPr>
            <w:r w:rsidRPr="0099296B">
              <w:rPr>
                <w:rFonts w:ascii="Calibri" w:eastAsia="Times New Roman" w:hAnsi="Calibri" w:cs="Calibri"/>
                <w:b/>
                <w:color w:val="000000"/>
                <w:sz w:val="22"/>
                <w:szCs w:val="22"/>
                <w:lang w:eastAsia="nn-NO"/>
              </w:rPr>
              <w:t>Solund</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b/>
                <w:color w:val="000000"/>
                <w:sz w:val="22"/>
                <w:szCs w:val="22"/>
                <w:lang w:eastAsia="nn-NO"/>
              </w:rPr>
            </w:pPr>
            <w:r w:rsidRPr="0099296B">
              <w:rPr>
                <w:rFonts w:ascii="Calibri" w:eastAsia="Times New Roman" w:hAnsi="Calibri" w:cs="Calibri"/>
                <w:b/>
                <w:color w:val="000000"/>
                <w:sz w:val="22"/>
                <w:szCs w:val="22"/>
                <w:lang w:eastAsia="nn-NO"/>
              </w:rPr>
              <w:t>Askvoll</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rsidR="007B7E39" w:rsidRPr="0099296B" w:rsidRDefault="007B7E39" w:rsidP="007B7E39">
            <w:pPr>
              <w:spacing w:after="0" w:line="240" w:lineRule="auto"/>
              <w:rPr>
                <w:rFonts w:ascii="Calibri" w:eastAsia="Times New Roman" w:hAnsi="Calibri" w:cs="Calibri"/>
                <w:b/>
                <w:color w:val="000000"/>
                <w:sz w:val="22"/>
                <w:szCs w:val="22"/>
                <w:lang w:eastAsia="nn-NO"/>
              </w:rPr>
            </w:pPr>
            <w:r w:rsidRPr="0099296B">
              <w:rPr>
                <w:rFonts w:ascii="Calibri" w:eastAsia="Times New Roman" w:hAnsi="Calibri" w:cs="Calibri"/>
                <w:b/>
                <w:color w:val="000000"/>
                <w:sz w:val="22"/>
                <w:szCs w:val="22"/>
                <w:lang w:eastAsia="nn-NO"/>
              </w:rPr>
              <w:t>Kostra-gruppe 06</w:t>
            </w:r>
          </w:p>
        </w:tc>
        <w:tc>
          <w:tcPr>
            <w:tcW w:w="1120" w:type="dxa"/>
            <w:tcBorders>
              <w:top w:val="single" w:sz="8" w:space="0" w:color="auto"/>
              <w:left w:val="nil"/>
              <w:bottom w:val="single" w:sz="8" w:space="0" w:color="auto"/>
              <w:right w:val="single" w:sz="8" w:space="0" w:color="auto"/>
            </w:tcBorders>
            <w:shd w:val="clear" w:color="auto" w:fill="auto"/>
            <w:vAlign w:val="bottom"/>
            <w:hideMark/>
          </w:tcPr>
          <w:p w:rsidR="007B7E39" w:rsidRPr="0099296B" w:rsidRDefault="007B7E39" w:rsidP="007B7E39">
            <w:pPr>
              <w:spacing w:after="0" w:line="240" w:lineRule="auto"/>
              <w:rPr>
                <w:rFonts w:ascii="Calibri" w:eastAsia="Times New Roman" w:hAnsi="Calibri" w:cs="Calibri"/>
                <w:b/>
                <w:color w:val="000000"/>
                <w:sz w:val="22"/>
                <w:szCs w:val="22"/>
                <w:lang w:eastAsia="nn-NO"/>
              </w:rPr>
            </w:pPr>
            <w:r w:rsidRPr="0099296B">
              <w:rPr>
                <w:rFonts w:ascii="Calibri" w:eastAsia="Times New Roman" w:hAnsi="Calibri" w:cs="Calibri"/>
                <w:b/>
                <w:color w:val="000000"/>
                <w:sz w:val="22"/>
                <w:szCs w:val="22"/>
                <w:lang w:eastAsia="nn-NO"/>
              </w:rPr>
              <w:t>Landet utan Oslo</w:t>
            </w:r>
          </w:p>
        </w:tc>
      </w:tr>
      <w:tr w:rsidR="007B7E39" w:rsidRPr="0099296B" w:rsidTr="007B7E39">
        <w:trPr>
          <w:trHeight w:val="600"/>
        </w:trPr>
        <w:tc>
          <w:tcPr>
            <w:tcW w:w="3820" w:type="dxa"/>
            <w:tcBorders>
              <w:top w:val="nil"/>
              <w:left w:val="single" w:sz="8" w:space="0" w:color="auto"/>
              <w:bottom w:val="single" w:sz="4" w:space="0" w:color="auto"/>
              <w:right w:val="single" w:sz="8" w:space="0" w:color="auto"/>
            </w:tcBorders>
            <w:shd w:val="clear" w:color="auto" w:fill="auto"/>
            <w:vAlign w:val="bottom"/>
            <w:hideMark/>
          </w:tcPr>
          <w:p w:rsidR="007B7E39" w:rsidRPr="0099296B" w:rsidRDefault="007B7E39" w:rsidP="00664372">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Utgifter kommunale helse- og omsorgstenester per innbygg</w:t>
            </w:r>
            <w:r w:rsidR="00664372">
              <w:rPr>
                <w:rFonts w:ascii="Calibri" w:eastAsia="Times New Roman" w:hAnsi="Calibri" w:cs="Calibri"/>
                <w:color w:val="000000"/>
                <w:sz w:val="22"/>
                <w:szCs w:val="22"/>
                <w:lang w:eastAsia="nn-NO"/>
              </w:rPr>
              <w:t>ja</w:t>
            </w:r>
            <w:r w:rsidRPr="0099296B">
              <w:rPr>
                <w:rFonts w:ascii="Calibri" w:eastAsia="Times New Roman" w:hAnsi="Calibri" w:cs="Calibri"/>
                <w:color w:val="000000"/>
                <w:sz w:val="22"/>
                <w:szCs w:val="22"/>
                <w:lang w:eastAsia="nn-NO"/>
              </w:rPr>
              <w:t xml:space="preserve">r </w:t>
            </w:r>
          </w:p>
        </w:tc>
        <w:tc>
          <w:tcPr>
            <w:tcW w:w="76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kr</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48 324</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42 266</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52 809</w:t>
            </w:r>
          </w:p>
        </w:tc>
        <w:tc>
          <w:tcPr>
            <w:tcW w:w="1120" w:type="dxa"/>
            <w:tcBorders>
              <w:top w:val="nil"/>
              <w:left w:val="nil"/>
              <w:bottom w:val="single" w:sz="4" w:space="0" w:color="auto"/>
              <w:right w:val="single" w:sz="8"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28 772</w:t>
            </w:r>
          </w:p>
        </w:tc>
      </w:tr>
      <w:tr w:rsidR="007B7E39" w:rsidRPr="0099296B" w:rsidTr="007B7E39">
        <w:trPr>
          <w:trHeight w:val="600"/>
        </w:trPr>
        <w:tc>
          <w:tcPr>
            <w:tcW w:w="3820" w:type="dxa"/>
            <w:tcBorders>
              <w:top w:val="nil"/>
              <w:left w:val="single" w:sz="8" w:space="0" w:color="auto"/>
              <w:bottom w:val="single" w:sz="4" w:space="0" w:color="auto"/>
              <w:right w:val="single" w:sz="8" w:space="0" w:color="auto"/>
            </w:tcBorders>
            <w:shd w:val="clear" w:color="auto" w:fill="auto"/>
            <w:vAlign w:val="bottom"/>
            <w:hideMark/>
          </w:tcPr>
          <w:p w:rsidR="007B7E39" w:rsidRPr="0099296B" w:rsidRDefault="007B7E39" w:rsidP="00664372">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Årsverk helse og omsorg per 10 000 innbygg</w:t>
            </w:r>
            <w:r w:rsidR="00664372">
              <w:rPr>
                <w:rFonts w:ascii="Calibri" w:eastAsia="Times New Roman" w:hAnsi="Calibri" w:cs="Calibri"/>
                <w:color w:val="000000"/>
                <w:sz w:val="22"/>
                <w:szCs w:val="22"/>
                <w:lang w:eastAsia="nn-NO"/>
              </w:rPr>
              <w:t xml:space="preserve">jar </w:t>
            </w:r>
          </w:p>
        </w:tc>
        <w:tc>
          <w:tcPr>
            <w:tcW w:w="76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årsv.</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450,7</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463,1</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562,8</w:t>
            </w:r>
          </w:p>
        </w:tc>
        <w:tc>
          <w:tcPr>
            <w:tcW w:w="1120" w:type="dxa"/>
            <w:tcBorders>
              <w:top w:val="nil"/>
              <w:left w:val="nil"/>
              <w:bottom w:val="single" w:sz="4" w:space="0" w:color="auto"/>
              <w:right w:val="single" w:sz="8"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313,7</w:t>
            </w:r>
          </w:p>
        </w:tc>
      </w:tr>
      <w:tr w:rsidR="007B7E39" w:rsidRPr="0099296B" w:rsidTr="007B7E39">
        <w:trPr>
          <w:trHeight w:val="1200"/>
        </w:trPr>
        <w:tc>
          <w:tcPr>
            <w:tcW w:w="3820" w:type="dxa"/>
            <w:tcBorders>
              <w:top w:val="nil"/>
              <w:left w:val="single" w:sz="8" w:space="0" w:color="auto"/>
              <w:bottom w:val="single" w:sz="4" w:space="0" w:color="auto"/>
              <w:right w:val="single" w:sz="8" w:space="0" w:color="auto"/>
            </w:tcBorders>
            <w:shd w:val="clear" w:color="auto" w:fill="auto"/>
            <w:vAlign w:val="bottom"/>
            <w:hideMark/>
          </w:tcPr>
          <w:p w:rsidR="007B7E39" w:rsidRPr="0099296B" w:rsidRDefault="007B7E39" w:rsidP="00664372">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Netto driftsutgifter til omsorgstenester i prosent av kommunens saml</w:t>
            </w:r>
            <w:r w:rsidR="00664372">
              <w:rPr>
                <w:rFonts w:ascii="Calibri" w:eastAsia="Times New Roman" w:hAnsi="Calibri" w:cs="Calibri"/>
                <w:color w:val="000000"/>
                <w:sz w:val="22"/>
                <w:szCs w:val="22"/>
                <w:lang w:eastAsia="nn-NO"/>
              </w:rPr>
              <w:t>a</w:t>
            </w:r>
            <w:r w:rsidRPr="0099296B">
              <w:rPr>
                <w:rFonts w:ascii="Calibri" w:eastAsia="Times New Roman" w:hAnsi="Calibri" w:cs="Calibri"/>
                <w:color w:val="000000"/>
                <w:sz w:val="22"/>
                <w:szCs w:val="22"/>
                <w:lang w:eastAsia="nn-NO"/>
              </w:rPr>
              <w:t xml:space="preserve"> netto driftsutgifter </w:t>
            </w:r>
          </w:p>
        </w:tc>
        <w:tc>
          <w:tcPr>
            <w:tcW w:w="76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28,2</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36,7</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36,7</w:t>
            </w:r>
          </w:p>
        </w:tc>
        <w:tc>
          <w:tcPr>
            <w:tcW w:w="1120" w:type="dxa"/>
            <w:tcBorders>
              <w:top w:val="nil"/>
              <w:left w:val="nil"/>
              <w:bottom w:val="single" w:sz="4" w:space="0" w:color="auto"/>
              <w:right w:val="single" w:sz="8"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32,4</w:t>
            </w:r>
          </w:p>
        </w:tc>
      </w:tr>
      <w:tr w:rsidR="007B7E39" w:rsidRPr="0099296B" w:rsidTr="007B7E39">
        <w:trPr>
          <w:trHeight w:val="600"/>
        </w:trPr>
        <w:tc>
          <w:tcPr>
            <w:tcW w:w="3820" w:type="dxa"/>
            <w:tcBorders>
              <w:top w:val="nil"/>
              <w:left w:val="single" w:sz="8" w:space="0" w:color="auto"/>
              <w:bottom w:val="single" w:sz="4" w:space="0" w:color="auto"/>
              <w:right w:val="single" w:sz="8" w:space="0" w:color="auto"/>
            </w:tcBorders>
            <w:shd w:val="clear" w:color="auto" w:fill="auto"/>
            <w:vAlign w:val="bottom"/>
            <w:hideMark/>
          </w:tcPr>
          <w:p w:rsidR="007B7E39" w:rsidRPr="0099296B" w:rsidRDefault="00664372" w:rsidP="00664372">
            <w:pPr>
              <w:spacing w:after="0" w:line="240" w:lineRule="auto"/>
              <w:rPr>
                <w:rFonts w:ascii="Calibri" w:eastAsia="Times New Roman" w:hAnsi="Calibri" w:cs="Calibri"/>
                <w:color w:val="000000"/>
                <w:sz w:val="22"/>
                <w:szCs w:val="22"/>
                <w:lang w:eastAsia="nn-NO"/>
              </w:rPr>
            </w:pPr>
            <w:r>
              <w:rPr>
                <w:rFonts w:ascii="Calibri" w:eastAsia="Times New Roman" w:hAnsi="Calibri" w:cs="Calibri"/>
                <w:color w:val="000000"/>
                <w:sz w:val="22"/>
                <w:szCs w:val="22"/>
                <w:lang w:eastAsia="nn-NO"/>
              </w:rPr>
              <w:t>Årsverk per bruker av omsorgst</w:t>
            </w:r>
            <w:r w:rsidR="007B7E39" w:rsidRPr="0099296B">
              <w:rPr>
                <w:rFonts w:ascii="Calibri" w:eastAsia="Times New Roman" w:hAnsi="Calibri" w:cs="Calibri"/>
                <w:color w:val="000000"/>
                <w:sz w:val="22"/>
                <w:szCs w:val="22"/>
                <w:lang w:eastAsia="nn-NO"/>
              </w:rPr>
              <w:t xml:space="preserve">enester </w:t>
            </w:r>
          </w:p>
        </w:tc>
        <w:tc>
          <w:tcPr>
            <w:tcW w:w="76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årsv.</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0,65</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0,52</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0,67</w:t>
            </w:r>
          </w:p>
        </w:tc>
        <w:tc>
          <w:tcPr>
            <w:tcW w:w="1120" w:type="dxa"/>
            <w:tcBorders>
              <w:top w:val="nil"/>
              <w:left w:val="nil"/>
              <w:bottom w:val="single" w:sz="4" w:space="0" w:color="auto"/>
              <w:right w:val="single" w:sz="8"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0,58</w:t>
            </w:r>
          </w:p>
        </w:tc>
      </w:tr>
      <w:tr w:rsidR="007B7E39" w:rsidRPr="0099296B" w:rsidTr="007B7E39">
        <w:trPr>
          <w:trHeight w:val="600"/>
        </w:trPr>
        <w:tc>
          <w:tcPr>
            <w:tcW w:w="3820" w:type="dxa"/>
            <w:tcBorders>
              <w:top w:val="nil"/>
              <w:left w:val="single" w:sz="8" w:space="0" w:color="auto"/>
              <w:bottom w:val="single" w:sz="4" w:space="0" w:color="auto"/>
              <w:right w:val="single" w:sz="8" w:space="0" w:color="auto"/>
            </w:tcBorders>
            <w:shd w:val="clear" w:color="auto" w:fill="auto"/>
            <w:vAlign w:val="bottom"/>
            <w:hideMark/>
          </w:tcPr>
          <w:p w:rsidR="007B7E39" w:rsidRPr="0099296B" w:rsidRDefault="00664372" w:rsidP="00664372">
            <w:pPr>
              <w:spacing w:after="0" w:line="240" w:lineRule="auto"/>
              <w:rPr>
                <w:rFonts w:ascii="Calibri" w:eastAsia="Times New Roman" w:hAnsi="Calibri" w:cs="Calibri"/>
                <w:color w:val="000000"/>
                <w:sz w:val="22"/>
                <w:szCs w:val="22"/>
                <w:lang w:eastAsia="nn-NO"/>
              </w:rPr>
            </w:pPr>
            <w:r>
              <w:rPr>
                <w:rFonts w:ascii="Calibri" w:eastAsia="Times New Roman" w:hAnsi="Calibri" w:cs="Calibri"/>
                <w:color w:val="000000"/>
                <w:sz w:val="22"/>
                <w:szCs w:val="22"/>
                <w:lang w:eastAsia="nn-NO"/>
              </w:rPr>
              <w:t>Del innbyggarar 80 år og over som bruker h</w:t>
            </w:r>
            <w:r w:rsidR="007B7E39" w:rsidRPr="0099296B">
              <w:rPr>
                <w:rFonts w:ascii="Calibri" w:eastAsia="Times New Roman" w:hAnsi="Calibri" w:cs="Calibri"/>
                <w:color w:val="000000"/>
                <w:sz w:val="22"/>
                <w:szCs w:val="22"/>
                <w:lang w:eastAsia="nn-NO"/>
              </w:rPr>
              <w:t>e</w:t>
            </w:r>
            <w:r>
              <w:rPr>
                <w:rFonts w:ascii="Calibri" w:eastAsia="Times New Roman" w:hAnsi="Calibri" w:cs="Calibri"/>
                <w:color w:val="000000"/>
                <w:sz w:val="22"/>
                <w:szCs w:val="22"/>
                <w:lang w:eastAsia="nn-NO"/>
              </w:rPr>
              <w:t>ime</w:t>
            </w:r>
            <w:r w:rsidR="007B7E39" w:rsidRPr="0099296B">
              <w:rPr>
                <w:rFonts w:ascii="Calibri" w:eastAsia="Times New Roman" w:hAnsi="Calibri" w:cs="Calibri"/>
                <w:color w:val="000000"/>
                <w:sz w:val="22"/>
                <w:szCs w:val="22"/>
                <w:lang w:eastAsia="nn-NO"/>
              </w:rPr>
              <w:t xml:space="preserve">tenester </w:t>
            </w:r>
          </w:p>
        </w:tc>
        <w:tc>
          <w:tcPr>
            <w:tcW w:w="76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30,2</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40,3</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34,7</w:t>
            </w:r>
          </w:p>
        </w:tc>
        <w:tc>
          <w:tcPr>
            <w:tcW w:w="1120" w:type="dxa"/>
            <w:tcBorders>
              <w:top w:val="nil"/>
              <w:left w:val="nil"/>
              <w:bottom w:val="single" w:sz="4" w:space="0" w:color="auto"/>
              <w:right w:val="single" w:sz="8"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30,3</w:t>
            </w:r>
          </w:p>
        </w:tc>
      </w:tr>
      <w:tr w:rsidR="007B7E39" w:rsidRPr="0099296B" w:rsidTr="007B7E39">
        <w:trPr>
          <w:trHeight w:val="600"/>
        </w:trPr>
        <w:tc>
          <w:tcPr>
            <w:tcW w:w="3820" w:type="dxa"/>
            <w:tcBorders>
              <w:top w:val="nil"/>
              <w:left w:val="single" w:sz="8" w:space="0" w:color="auto"/>
              <w:bottom w:val="single" w:sz="4" w:space="0" w:color="auto"/>
              <w:right w:val="single" w:sz="8" w:space="0" w:color="auto"/>
            </w:tcBorders>
            <w:shd w:val="clear" w:color="auto" w:fill="auto"/>
            <w:vAlign w:val="bottom"/>
            <w:hideMark/>
          </w:tcPr>
          <w:p w:rsidR="007B7E39" w:rsidRPr="0099296B" w:rsidRDefault="00664372" w:rsidP="00664372">
            <w:pPr>
              <w:spacing w:after="0" w:line="240" w:lineRule="auto"/>
              <w:rPr>
                <w:rFonts w:ascii="Calibri" w:eastAsia="Times New Roman" w:hAnsi="Calibri" w:cs="Calibri"/>
                <w:color w:val="000000"/>
                <w:sz w:val="22"/>
                <w:szCs w:val="22"/>
                <w:lang w:eastAsia="nn-NO"/>
              </w:rPr>
            </w:pPr>
            <w:r>
              <w:rPr>
                <w:rFonts w:ascii="Calibri" w:eastAsia="Times New Roman" w:hAnsi="Calibri" w:cs="Calibri"/>
                <w:color w:val="000000"/>
                <w:sz w:val="22"/>
                <w:szCs w:val="22"/>
                <w:lang w:eastAsia="nn-NO"/>
              </w:rPr>
              <w:t>D</w:t>
            </w:r>
            <w:r w:rsidR="007B7E39" w:rsidRPr="0099296B">
              <w:rPr>
                <w:rFonts w:ascii="Calibri" w:eastAsia="Times New Roman" w:hAnsi="Calibri" w:cs="Calibri"/>
                <w:color w:val="000000"/>
                <w:sz w:val="22"/>
                <w:szCs w:val="22"/>
                <w:lang w:eastAsia="nn-NO"/>
              </w:rPr>
              <w:t>el innbygg</w:t>
            </w:r>
            <w:r>
              <w:rPr>
                <w:rFonts w:ascii="Calibri" w:eastAsia="Times New Roman" w:hAnsi="Calibri" w:cs="Calibri"/>
                <w:color w:val="000000"/>
                <w:sz w:val="22"/>
                <w:szCs w:val="22"/>
                <w:lang w:eastAsia="nn-NO"/>
              </w:rPr>
              <w:t>jarar</w:t>
            </w:r>
            <w:r w:rsidR="007B7E39" w:rsidRPr="0099296B">
              <w:rPr>
                <w:rFonts w:ascii="Calibri" w:eastAsia="Times New Roman" w:hAnsi="Calibri" w:cs="Calibri"/>
                <w:color w:val="000000"/>
                <w:sz w:val="22"/>
                <w:szCs w:val="22"/>
                <w:lang w:eastAsia="nn-NO"/>
              </w:rPr>
              <w:t xml:space="preserve"> 80 år og over som er </w:t>
            </w:r>
            <w:r>
              <w:rPr>
                <w:rFonts w:ascii="Calibri" w:eastAsia="Times New Roman" w:hAnsi="Calibri" w:cs="Calibri"/>
                <w:color w:val="000000"/>
                <w:sz w:val="22"/>
                <w:szCs w:val="22"/>
                <w:lang w:eastAsia="nn-NO"/>
              </w:rPr>
              <w:t>bebuarar på sjuke</w:t>
            </w:r>
            <w:r w:rsidR="007B7E39" w:rsidRPr="0099296B">
              <w:rPr>
                <w:rFonts w:ascii="Calibri" w:eastAsia="Times New Roman" w:hAnsi="Calibri" w:cs="Calibri"/>
                <w:color w:val="000000"/>
                <w:sz w:val="22"/>
                <w:szCs w:val="22"/>
                <w:lang w:eastAsia="nn-NO"/>
              </w:rPr>
              <w:t>he</w:t>
            </w:r>
            <w:r>
              <w:rPr>
                <w:rFonts w:ascii="Calibri" w:eastAsia="Times New Roman" w:hAnsi="Calibri" w:cs="Calibri"/>
                <w:color w:val="000000"/>
                <w:sz w:val="22"/>
                <w:szCs w:val="22"/>
                <w:lang w:eastAsia="nn-NO"/>
              </w:rPr>
              <w:t>i</w:t>
            </w:r>
            <w:r w:rsidR="007B7E39" w:rsidRPr="0099296B">
              <w:rPr>
                <w:rFonts w:ascii="Calibri" w:eastAsia="Times New Roman" w:hAnsi="Calibri" w:cs="Calibri"/>
                <w:color w:val="000000"/>
                <w:sz w:val="22"/>
                <w:szCs w:val="22"/>
                <w:lang w:eastAsia="nn-NO"/>
              </w:rPr>
              <w:t xml:space="preserve">m </w:t>
            </w:r>
          </w:p>
        </w:tc>
        <w:tc>
          <w:tcPr>
            <w:tcW w:w="760" w:type="dxa"/>
            <w:tcBorders>
              <w:top w:val="nil"/>
              <w:left w:val="nil"/>
              <w:bottom w:val="single" w:sz="4" w:space="0" w:color="auto"/>
              <w:right w:val="single" w:sz="4" w:space="0" w:color="auto"/>
            </w:tcBorders>
            <w:shd w:val="clear" w:color="auto" w:fill="auto"/>
            <w:noWrap/>
            <w:vAlign w:val="bottom"/>
            <w:hideMark/>
          </w:tcPr>
          <w:p w:rsidR="007B7E39" w:rsidRPr="0099296B" w:rsidRDefault="00664372" w:rsidP="007B7E39">
            <w:pPr>
              <w:spacing w:after="0" w:line="240" w:lineRule="auto"/>
              <w:rPr>
                <w:rFonts w:ascii="Calibri" w:eastAsia="Times New Roman" w:hAnsi="Calibri" w:cs="Calibri"/>
                <w:color w:val="000000"/>
                <w:sz w:val="22"/>
                <w:szCs w:val="22"/>
                <w:lang w:eastAsia="nn-NO"/>
              </w:rPr>
            </w:pPr>
            <w:r>
              <w:rPr>
                <w:rFonts w:ascii="Calibri" w:eastAsia="Times New Roman" w:hAnsi="Calibri" w:cs="Calibri"/>
                <w:color w:val="000000"/>
                <w:sz w:val="22"/>
                <w:szCs w:val="22"/>
                <w:lang w:eastAsia="nn-NO"/>
              </w:rPr>
              <w:t>%</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18,9</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9,2</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15,9</w:t>
            </w:r>
          </w:p>
        </w:tc>
        <w:tc>
          <w:tcPr>
            <w:tcW w:w="1120" w:type="dxa"/>
            <w:tcBorders>
              <w:top w:val="nil"/>
              <w:left w:val="nil"/>
              <w:bottom w:val="single" w:sz="4" w:space="0" w:color="auto"/>
              <w:right w:val="single" w:sz="8"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11,9</w:t>
            </w:r>
          </w:p>
        </w:tc>
      </w:tr>
      <w:tr w:rsidR="007B7E39" w:rsidRPr="0099296B" w:rsidTr="007B7E39">
        <w:trPr>
          <w:trHeight w:val="600"/>
        </w:trPr>
        <w:tc>
          <w:tcPr>
            <w:tcW w:w="3820" w:type="dxa"/>
            <w:tcBorders>
              <w:top w:val="nil"/>
              <w:left w:val="single" w:sz="8" w:space="0" w:color="auto"/>
              <w:bottom w:val="single" w:sz="4" w:space="0" w:color="auto"/>
              <w:right w:val="single" w:sz="8" w:space="0" w:color="auto"/>
            </w:tcBorders>
            <w:shd w:val="clear" w:color="auto" w:fill="auto"/>
            <w:vAlign w:val="bottom"/>
            <w:hideMark/>
          </w:tcPr>
          <w:p w:rsidR="007B7E39" w:rsidRPr="0099296B" w:rsidRDefault="007B7E39" w:rsidP="00664372">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Utgifter per opph</w:t>
            </w:r>
            <w:r w:rsidR="00664372">
              <w:rPr>
                <w:rFonts w:ascii="Calibri" w:eastAsia="Times New Roman" w:hAnsi="Calibri" w:cs="Calibri"/>
                <w:color w:val="000000"/>
                <w:sz w:val="22"/>
                <w:szCs w:val="22"/>
                <w:lang w:eastAsia="nn-NO"/>
              </w:rPr>
              <w:t>a</w:t>
            </w:r>
            <w:r w:rsidRPr="0099296B">
              <w:rPr>
                <w:rFonts w:ascii="Calibri" w:eastAsia="Times New Roman" w:hAnsi="Calibri" w:cs="Calibri"/>
                <w:color w:val="000000"/>
                <w:sz w:val="22"/>
                <w:szCs w:val="22"/>
                <w:lang w:eastAsia="nn-NO"/>
              </w:rPr>
              <w:t xml:space="preserve">ldsdøgn i institusjon </w:t>
            </w:r>
          </w:p>
        </w:tc>
        <w:tc>
          <w:tcPr>
            <w:tcW w:w="76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kr</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4 407</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3 771</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4 143</w:t>
            </w:r>
          </w:p>
        </w:tc>
        <w:tc>
          <w:tcPr>
            <w:tcW w:w="1120" w:type="dxa"/>
            <w:tcBorders>
              <w:top w:val="nil"/>
              <w:left w:val="nil"/>
              <w:bottom w:val="single" w:sz="4" w:space="0" w:color="auto"/>
              <w:right w:val="single" w:sz="8"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3 842</w:t>
            </w:r>
          </w:p>
        </w:tc>
      </w:tr>
      <w:tr w:rsidR="007B7E39" w:rsidRPr="0099296B" w:rsidTr="007B7E39">
        <w:trPr>
          <w:trHeight w:val="600"/>
        </w:trPr>
        <w:tc>
          <w:tcPr>
            <w:tcW w:w="3820" w:type="dxa"/>
            <w:tcBorders>
              <w:top w:val="nil"/>
              <w:left w:val="single" w:sz="8" w:space="0" w:color="auto"/>
              <w:bottom w:val="single" w:sz="4" w:space="0" w:color="auto"/>
              <w:right w:val="single" w:sz="8" w:space="0" w:color="auto"/>
            </w:tcBorders>
            <w:shd w:val="clear" w:color="auto" w:fill="auto"/>
            <w:vAlign w:val="bottom"/>
            <w:hideMark/>
          </w:tcPr>
          <w:p w:rsidR="007B7E39" w:rsidRPr="0099296B" w:rsidRDefault="007B7E39" w:rsidP="00664372">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Avtalte leg</w:t>
            </w:r>
            <w:r w:rsidR="00664372">
              <w:rPr>
                <w:rFonts w:ascii="Calibri" w:eastAsia="Times New Roman" w:hAnsi="Calibri" w:cs="Calibri"/>
                <w:color w:val="000000"/>
                <w:sz w:val="22"/>
                <w:szCs w:val="22"/>
                <w:lang w:eastAsia="nn-NO"/>
              </w:rPr>
              <w:t xml:space="preserve">eårsverk per 10 000 innbyggjarar </w:t>
            </w:r>
          </w:p>
        </w:tc>
        <w:tc>
          <w:tcPr>
            <w:tcW w:w="76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årsv.</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12,5</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13,3</w:t>
            </w:r>
          </w:p>
        </w:tc>
        <w:tc>
          <w:tcPr>
            <w:tcW w:w="1120" w:type="dxa"/>
            <w:tcBorders>
              <w:top w:val="nil"/>
              <w:left w:val="nil"/>
              <w:bottom w:val="single" w:sz="4"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19,3</w:t>
            </w:r>
          </w:p>
        </w:tc>
        <w:tc>
          <w:tcPr>
            <w:tcW w:w="1120" w:type="dxa"/>
            <w:tcBorders>
              <w:top w:val="nil"/>
              <w:left w:val="nil"/>
              <w:bottom w:val="single" w:sz="4" w:space="0" w:color="auto"/>
              <w:right w:val="single" w:sz="8"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11,5</w:t>
            </w:r>
          </w:p>
        </w:tc>
      </w:tr>
      <w:tr w:rsidR="007B7E39" w:rsidRPr="0099296B" w:rsidTr="007B7E39">
        <w:trPr>
          <w:trHeight w:val="615"/>
        </w:trPr>
        <w:tc>
          <w:tcPr>
            <w:tcW w:w="3820" w:type="dxa"/>
            <w:tcBorders>
              <w:top w:val="nil"/>
              <w:left w:val="single" w:sz="8" w:space="0" w:color="auto"/>
              <w:bottom w:val="single" w:sz="8" w:space="0" w:color="auto"/>
              <w:right w:val="single" w:sz="8" w:space="0" w:color="auto"/>
            </w:tcBorders>
            <w:shd w:val="clear" w:color="auto" w:fill="auto"/>
            <w:vAlign w:val="bottom"/>
            <w:hideMark/>
          </w:tcPr>
          <w:p w:rsidR="007B7E39" w:rsidRPr="0099296B" w:rsidRDefault="007B7E39" w:rsidP="00664372">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Avtalte fysioterapeutårsverk per 10 000 innbygg</w:t>
            </w:r>
            <w:r w:rsidR="00664372">
              <w:rPr>
                <w:rFonts w:ascii="Calibri" w:eastAsia="Times New Roman" w:hAnsi="Calibri" w:cs="Calibri"/>
                <w:color w:val="000000"/>
                <w:sz w:val="22"/>
                <w:szCs w:val="22"/>
                <w:lang w:eastAsia="nn-NO"/>
              </w:rPr>
              <w:t>jarar</w:t>
            </w:r>
          </w:p>
        </w:tc>
        <w:tc>
          <w:tcPr>
            <w:tcW w:w="760" w:type="dxa"/>
            <w:tcBorders>
              <w:top w:val="nil"/>
              <w:left w:val="nil"/>
              <w:bottom w:val="single" w:sz="8" w:space="0" w:color="auto"/>
              <w:right w:val="single" w:sz="4" w:space="0" w:color="auto"/>
            </w:tcBorders>
            <w:shd w:val="clear" w:color="auto" w:fill="auto"/>
            <w:noWrap/>
            <w:vAlign w:val="bottom"/>
            <w:hideMark/>
          </w:tcPr>
          <w:p w:rsidR="007B7E39" w:rsidRPr="0099296B" w:rsidRDefault="007B7E39" w:rsidP="007B7E39">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årsv.</w:t>
            </w:r>
          </w:p>
        </w:tc>
        <w:tc>
          <w:tcPr>
            <w:tcW w:w="1120" w:type="dxa"/>
            <w:tcBorders>
              <w:top w:val="nil"/>
              <w:left w:val="nil"/>
              <w:bottom w:val="single" w:sz="8"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12,5</w:t>
            </w:r>
          </w:p>
        </w:tc>
        <w:tc>
          <w:tcPr>
            <w:tcW w:w="1120" w:type="dxa"/>
            <w:tcBorders>
              <w:top w:val="nil"/>
              <w:left w:val="nil"/>
              <w:bottom w:val="single" w:sz="8"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13,3</w:t>
            </w:r>
          </w:p>
        </w:tc>
        <w:tc>
          <w:tcPr>
            <w:tcW w:w="1120" w:type="dxa"/>
            <w:tcBorders>
              <w:top w:val="nil"/>
              <w:left w:val="nil"/>
              <w:bottom w:val="single" w:sz="8" w:space="0" w:color="auto"/>
              <w:right w:val="single" w:sz="4"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13,1</w:t>
            </w:r>
          </w:p>
        </w:tc>
        <w:tc>
          <w:tcPr>
            <w:tcW w:w="1120" w:type="dxa"/>
            <w:tcBorders>
              <w:top w:val="nil"/>
              <w:left w:val="nil"/>
              <w:bottom w:val="single" w:sz="8" w:space="0" w:color="auto"/>
              <w:right w:val="single" w:sz="8" w:space="0" w:color="auto"/>
            </w:tcBorders>
            <w:shd w:val="clear" w:color="auto" w:fill="auto"/>
            <w:noWrap/>
            <w:vAlign w:val="bottom"/>
            <w:hideMark/>
          </w:tcPr>
          <w:p w:rsidR="007B7E39" w:rsidRPr="0099296B" w:rsidRDefault="007B7E39" w:rsidP="007B7E39">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9,7</w:t>
            </w:r>
          </w:p>
        </w:tc>
      </w:tr>
    </w:tbl>
    <w:p w:rsidR="00B35C3F" w:rsidRPr="0099296B" w:rsidRDefault="00D87983" w:rsidP="003A5E4C">
      <w:pPr>
        <w:rPr>
          <w:noProof/>
          <w:lang w:eastAsia="nn-NO"/>
        </w:rPr>
      </w:pPr>
      <w:r w:rsidRPr="0099296B">
        <w:rPr>
          <w:noProof/>
          <w:lang w:eastAsia="nn-NO"/>
        </w:rPr>
        <w:t>Stort sett ligg Solun</w:t>
      </w:r>
      <w:r w:rsidR="004E1074" w:rsidRPr="0099296B">
        <w:rPr>
          <w:noProof/>
          <w:lang w:eastAsia="nn-NO"/>
        </w:rPr>
        <w:t>d under gjennomsittet for kostra</w:t>
      </w:r>
      <w:r w:rsidRPr="0099296B">
        <w:rPr>
          <w:noProof/>
          <w:lang w:eastAsia="nn-NO"/>
        </w:rPr>
        <w:t>gruppe 6, med unnt</w:t>
      </w:r>
      <w:r w:rsidR="00AC28E8" w:rsidRPr="0099296B">
        <w:rPr>
          <w:noProof/>
          <w:lang w:eastAsia="nn-NO"/>
        </w:rPr>
        <w:t>a</w:t>
      </w:r>
      <w:r w:rsidRPr="0099296B">
        <w:rPr>
          <w:noProof/>
          <w:lang w:eastAsia="nn-NO"/>
        </w:rPr>
        <w:t>k av del befolkening over 80 år som bur på institusjon og utgifter per opphaldsdøgn i institusjon. Desse avvika kjem truleg dela av geografi og dels av at kommune</w:t>
      </w:r>
      <w:r w:rsidR="0073055F" w:rsidRPr="0099296B">
        <w:rPr>
          <w:noProof/>
          <w:lang w:eastAsia="nn-NO"/>
        </w:rPr>
        <w:t>n</w:t>
      </w:r>
      <w:r w:rsidRPr="0099296B">
        <w:rPr>
          <w:noProof/>
          <w:lang w:eastAsia="nn-NO"/>
        </w:rPr>
        <w:t xml:space="preserve"> er liten. </w:t>
      </w:r>
    </w:p>
    <w:p w:rsidR="00B35C3F" w:rsidRPr="0099296B" w:rsidRDefault="00B35C3F" w:rsidP="00B35C3F">
      <w:pPr>
        <w:pStyle w:val="Overskrift2"/>
        <w:rPr>
          <w:b/>
          <w:noProof/>
          <w:lang w:eastAsia="nn-NO"/>
        </w:rPr>
      </w:pPr>
      <w:bookmarkStart w:id="34" w:name="_Toc51656393"/>
      <w:r w:rsidRPr="0099296B">
        <w:rPr>
          <w:b/>
          <w:noProof/>
          <w:lang w:eastAsia="nn-NO"/>
        </w:rPr>
        <w:lastRenderedPageBreak/>
        <w:t>Oppvekst</w:t>
      </w:r>
      <w:bookmarkEnd w:id="34"/>
    </w:p>
    <w:p w:rsidR="0061402F" w:rsidRPr="0099296B" w:rsidRDefault="0061402F" w:rsidP="0061402F">
      <w:pPr>
        <w:autoSpaceDE w:val="0"/>
        <w:autoSpaceDN w:val="0"/>
        <w:adjustRightInd w:val="0"/>
        <w:spacing w:after="0" w:line="240" w:lineRule="auto"/>
        <w:rPr>
          <w:rFonts w:ascii="Calibri" w:hAnsi="Calibri" w:cs="Calibri"/>
          <w:sz w:val="22"/>
          <w:szCs w:val="22"/>
        </w:rPr>
      </w:pPr>
      <w:r w:rsidRPr="0099296B">
        <w:rPr>
          <w:rFonts w:ascii="Calibri" w:hAnsi="Calibri" w:cs="Calibri"/>
          <w:sz w:val="22"/>
          <w:szCs w:val="22"/>
        </w:rPr>
        <w:t xml:space="preserve">Oppvekst (grunnskule, barnehage og kulturskule) er det nest største tenesteområdet i kommunen, og stod for om lag 27 % av utgiftene i 2019. </w:t>
      </w:r>
      <w:r w:rsidR="00D7710C" w:rsidRPr="00B91458">
        <w:rPr>
          <w:rFonts w:ascii="Calibri" w:hAnsi="Calibri" w:cs="Calibri"/>
          <w:sz w:val="22"/>
          <w:szCs w:val="22"/>
        </w:rPr>
        <w:t>1.</w:t>
      </w:r>
      <w:r w:rsidR="00D7710C" w:rsidRPr="0099296B">
        <w:rPr>
          <w:rFonts w:ascii="Calibri" w:hAnsi="Calibri" w:cs="Calibri"/>
          <w:sz w:val="22"/>
          <w:szCs w:val="22"/>
        </w:rPr>
        <w:t xml:space="preserve"> oktober </w:t>
      </w:r>
      <w:r w:rsidRPr="0099296B">
        <w:rPr>
          <w:rFonts w:ascii="Calibri" w:hAnsi="Calibri" w:cs="Calibri"/>
          <w:sz w:val="22"/>
          <w:szCs w:val="22"/>
        </w:rPr>
        <w:t xml:space="preserve">2019 var det </w:t>
      </w:r>
      <w:r w:rsidR="00D7710C" w:rsidRPr="0099296B">
        <w:rPr>
          <w:rFonts w:ascii="Calibri" w:hAnsi="Calibri" w:cs="Calibri"/>
          <w:sz w:val="22"/>
          <w:szCs w:val="22"/>
        </w:rPr>
        <w:t>86</w:t>
      </w:r>
      <w:r w:rsidRPr="0099296B">
        <w:rPr>
          <w:rFonts w:ascii="Calibri" w:hAnsi="Calibri" w:cs="Calibri"/>
          <w:sz w:val="22"/>
          <w:szCs w:val="22"/>
        </w:rPr>
        <w:t xml:space="preserve"> elevar på Solund barne- og ungdomsskule og i Solund barnehage var det til saman </w:t>
      </w:r>
      <w:r w:rsidR="00D7710C" w:rsidRPr="0099296B">
        <w:rPr>
          <w:rFonts w:ascii="Calibri" w:hAnsi="Calibri" w:cs="Calibri"/>
          <w:sz w:val="22"/>
          <w:szCs w:val="22"/>
        </w:rPr>
        <w:t>27</w:t>
      </w:r>
      <w:r w:rsidRPr="0099296B">
        <w:rPr>
          <w:rFonts w:ascii="Calibri" w:hAnsi="Calibri" w:cs="Calibri"/>
          <w:sz w:val="22"/>
          <w:szCs w:val="22"/>
        </w:rPr>
        <w:t xml:space="preserve"> born i </w:t>
      </w:r>
      <w:r w:rsidR="00D7710C" w:rsidRPr="0099296B">
        <w:rPr>
          <w:rFonts w:ascii="Calibri" w:hAnsi="Calibri" w:cs="Calibri"/>
          <w:sz w:val="22"/>
          <w:szCs w:val="22"/>
        </w:rPr>
        <w:t xml:space="preserve">15. desember </w:t>
      </w:r>
      <w:r w:rsidRPr="0099296B">
        <w:rPr>
          <w:rFonts w:ascii="Calibri" w:hAnsi="Calibri" w:cs="Calibri"/>
          <w:sz w:val="22"/>
          <w:szCs w:val="22"/>
        </w:rPr>
        <w:t xml:space="preserve">2019. Barnehagen oppfylte kravet til grunnbemanning og skulen fylte kravet om lærartettleik. </w:t>
      </w:r>
    </w:p>
    <w:p w:rsidR="004D6886" w:rsidRPr="0099296B" w:rsidRDefault="004D6886" w:rsidP="0061402F">
      <w:pPr>
        <w:autoSpaceDE w:val="0"/>
        <w:autoSpaceDN w:val="0"/>
        <w:adjustRightInd w:val="0"/>
        <w:spacing w:after="0" w:line="240" w:lineRule="auto"/>
        <w:rPr>
          <w:rFonts w:ascii="Calibri" w:hAnsi="Calibri" w:cs="Calibri"/>
          <w:sz w:val="22"/>
          <w:szCs w:val="22"/>
        </w:rPr>
      </w:pPr>
    </w:p>
    <w:tbl>
      <w:tblPr>
        <w:tblW w:w="9771" w:type="dxa"/>
        <w:tblLayout w:type="fixed"/>
        <w:tblCellMar>
          <w:left w:w="70" w:type="dxa"/>
          <w:right w:w="70" w:type="dxa"/>
        </w:tblCellMar>
        <w:tblLook w:val="04A0" w:firstRow="1" w:lastRow="0" w:firstColumn="1" w:lastColumn="0" w:noHBand="0" w:noVBand="1"/>
      </w:tblPr>
      <w:tblGrid>
        <w:gridCol w:w="3900"/>
        <w:gridCol w:w="700"/>
        <w:gridCol w:w="1344"/>
        <w:gridCol w:w="1276"/>
        <w:gridCol w:w="1275"/>
        <w:gridCol w:w="1276"/>
      </w:tblGrid>
      <w:tr w:rsidR="004D6886" w:rsidRPr="0099296B" w:rsidTr="006E6720">
        <w:trPr>
          <w:trHeight w:val="615"/>
        </w:trPr>
        <w:tc>
          <w:tcPr>
            <w:tcW w:w="39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D6886" w:rsidRPr="0099296B" w:rsidRDefault="004D6886" w:rsidP="004D6886">
            <w:pPr>
              <w:spacing w:after="0" w:line="240" w:lineRule="auto"/>
              <w:rPr>
                <w:rFonts w:ascii="Calibri" w:eastAsia="Times New Roman" w:hAnsi="Calibri" w:cs="Calibri"/>
                <w:b/>
                <w:bCs/>
                <w:color w:val="000000"/>
                <w:sz w:val="22"/>
                <w:szCs w:val="22"/>
                <w:lang w:eastAsia="nn-NO"/>
              </w:rPr>
            </w:pPr>
            <w:r w:rsidRPr="0099296B">
              <w:rPr>
                <w:rFonts w:ascii="Calibri" w:eastAsia="Times New Roman" w:hAnsi="Calibri" w:cs="Calibri"/>
                <w:b/>
                <w:bCs/>
                <w:color w:val="000000"/>
                <w:sz w:val="22"/>
                <w:szCs w:val="22"/>
                <w:lang w:eastAsia="nn-NO"/>
              </w:rPr>
              <w:t>Nøkkeltall</w:t>
            </w:r>
            <w:r w:rsidR="003B468C" w:rsidRPr="0099296B">
              <w:rPr>
                <w:rFonts w:ascii="Calibri" w:eastAsia="Times New Roman" w:hAnsi="Calibri" w:cs="Calibri"/>
                <w:b/>
                <w:bCs/>
                <w:color w:val="000000"/>
                <w:sz w:val="22"/>
                <w:szCs w:val="22"/>
                <w:lang w:eastAsia="nn-NO"/>
              </w:rPr>
              <w:t xml:space="preserve"> – grunnskule. Kjelde: SSB</w:t>
            </w:r>
          </w:p>
        </w:tc>
        <w:tc>
          <w:tcPr>
            <w:tcW w:w="700" w:type="dxa"/>
            <w:tcBorders>
              <w:top w:val="single" w:sz="8" w:space="0" w:color="auto"/>
              <w:left w:val="nil"/>
              <w:bottom w:val="single" w:sz="8" w:space="0" w:color="auto"/>
              <w:right w:val="single" w:sz="4" w:space="0" w:color="auto"/>
            </w:tcBorders>
            <w:shd w:val="clear" w:color="auto" w:fill="auto"/>
            <w:noWrap/>
            <w:vAlign w:val="bottom"/>
            <w:hideMark/>
          </w:tcPr>
          <w:p w:rsidR="004D6886" w:rsidRPr="0099296B" w:rsidRDefault="00664372" w:rsidP="004D6886">
            <w:pPr>
              <w:spacing w:after="0" w:line="240" w:lineRule="auto"/>
              <w:rPr>
                <w:rFonts w:ascii="Calibri" w:eastAsia="Times New Roman" w:hAnsi="Calibri" w:cs="Calibri"/>
                <w:b/>
                <w:bCs/>
                <w:color w:val="000000"/>
                <w:sz w:val="22"/>
                <w:szCs w:val="22"/>
                <w:lang w:eastAsia="nn-NO"/>
              </w:rPr>
            </w:pPr>
            <w:r>
              <w:rPr>
                <w:rFonts w:ascii="Calibri" w:eastAsia="Times New Roman" w:hAnsi="Calibri" w:cs="Calibri"/>
                <w:b/>
                <w:bCs/>
                <w:color w:val="000000"/>
                <w:sz w:val="22"/>
                <w:szCs w:val="22"/>
                <w:lang w:eastAsia="nn-NO"/>
              </w:rPr>
              <w:t>E</w:t>
            </w:r>
            <w:r w:rsidR="004D6886" w:rsidRPr="0099296B">
              <w:rPr>
                <w:rFonts w:ascii="Calibri" w:eastAsia="Times New Roman" w:hAnsi="Calibri" w:cs="Calibri"/>
                <w:b/>
                <w:bCs/>
                <w:color w:val="000000"/>
                <w:sz w:val="22"/>
                <w:szCs w:val="22"/>
                <w:lang w:eastAsia="nn-NO"/>
              </w:rPr>
              <w:t>in</w:t>
            </w:r>
            <w:r>
              <w:rPr>
                <w:rFonts w:ascii="Calibri" w:eastAsia="Times New Roman" w:hAnsi="Calibri" w:cs="Calibri"/>
                <w:b/>
                <w:bCs/>
                <w:color w:val="000000"/>
                <w:sz w:val="22"/>
                <w:szCs w:val="22"/>
                <w:lang w:eastAsia="nn-NO"/>
              </w:rPr>
              <w:t>in</w:t>
            </w:r>
            <w:r w:rsidR="004D6886" w:rsidRPr="0099296B">
              <w:rPr>
                <w:rFonts w:ascii="Calibri" w:eastAsia="Times New Roman" w:hAnsi="Calibri" w:cs="Calibri"/>
                <w:b/>
                <w:bCs/>
                <w:color w:val="000000"/>
                <w:sz w:val="22"/>
                <w:szCs w:val="22"/>
                <w:lang w:eastAsia="nn-NO"/>
              </w:rPr>
              <w:t>g</w:t>
            </w:r>
          </w:p>
        </w:tc>
        <w:tc>
          <w:tcPr>
            <w:tcW w:w="1344" w:type="dxa"/>
            <w:tcBorders>
              <w:top w:val="single" w:sz="8" w:space="0" w:color="auto"/>
              <w:left w:val="nil"/>
              <w:bottom w:val="single" w:sz="8" w:space="0" w:color="auto"/>
              <w:right w:val="single" w:sz="4" w:space="0" w:color="auto"/>
            </w:tcBorders>
            <w:shd w:val="clear" w:color="auto" w:fill="auto"/>
            <w:vAlign w:val="bottom"/>
            <w:hideMark/>
          </w:tcPr>
          <w:p w:rsidR="004D6886" w:rsidRPr="0099296B" w:rsidRDefault="004D6886" w:rsidP="004D6886">
            <w:pPr>
              <w:spacing w:after="0" w:line="240" w:lineRule="auto"/>
              <w:rPr>
                <w:rFonts w:ascii="Calibri" w:eastAsia="Times New Roman" w:hAnsi="Calibri" w:cs="Calibri"/>
                <w:b/>
                <w:bCs/>
                <w:color w:val="000000"/>
                <w:sz w:val="22"/>
                <w:szCs w:val="22"/>
                <w:lang w:eastAsia="nn-NO"/>
              </w:rPr>
            </w:pPr>
            <w:r w:rsidRPr="0099296B">
              <w:rPr>
                <w:rFonts w:ascii="Calibri" w:eastAsia="Times New Roman" w:hAnsi="Calibri" w:cs="Calibri"/>
                <w:b/>
                <w:bCs/>
                <w:color w:val="000000"/>
                <w:sz w:val="22"/>
                <w:szCs w:val="22"/>
                <w:lang w:eastAsia="nn-NO"/>
              </w:rPr>
              <w:t>Solund</w:t>
            </w:r>
          </w:p>
        </w:tc>
        <w:tc>
          <w:tcPr>
            <w:tcW w:w="1276" w:type="dxa"/>
            <w:tcBorders>
              <w:top w:val="single" w:sz="8" w:space="0" w:color="auto"/>
              <w:left w:val="nil"/>
              <w:bottom w:val="single" w:sz="8" w:space="0" w:color="auto"/>
              <w:right w:val="single" w:sz="4" w:space="0" w:color="auto"/>
            </w:tcBorders>
            <w:shd w:val="clear" w:color="auto" w:fill="auto"/>
            <w:vAlign w:val="bottom"/>
            <w:hideMark/>
          </w:tcPr>
          <w:p w:rsidR="004D6886" w:rsidRPr="0099296B" w:rsidRDefault="004D6886" w:rsidP="004D6886">
            <w:pPr>
              <w:spacing w:after="0" w:line="240" w:lineRule="auto"/>
              <w:rPr>
                <w:rFonts w:ascii="Calibri" w:eastAsia="Times New Roman" w:hAnsi="Calibri" w:cs="Calibri"/>
                <w:b/>
                <w:bCs/>
                <w:color w:val="000000"/>
                <w:sz w:val="22"/>
                <w:szCs w:val="22"/>
                <w:lang w:eastAsia="nn-NO"/>
              </w:rPr>
            </w:pPr>
            <w:r w:rsidRPr="0099296B">
              <w:rPr>
                <w:rFonts w:ascii="Calibri" w:eastAsia="Times New Roman" w:hAnsi="Calibri" w:cs="Calibri"/>
                <w:b/>
                <w:bCs/>
                <w:color w:val="000000"/>
                <w:sz w:val="22"/>
                <w:szCs w:val="22"/>
                <w:lang w:eastAsia="nn-NO"/>
              </w:rPr>
              <w:t>Askvoll</w:t>
            </w:r>
          </w:p>
        </w:tc>
        <w:tc>
          <w:tcPr>
            <w:tcW w:w="1275" w:type="dxa"/>
            <w:tcBorders>
              <w:top w:val="single" w:sz="8" w:space="0" w:color="auto"/>
              <w:left w:val="nil"/>
              <w:bottom w:val="single" w:sz="8" w:space="0" w:color="auto"/>
              <w:right w:val="single" w:sz="4" w:space="0" w:color="auto"/>
            </w:tcBorders>
            <w:shd w:val="clear" w:color="auto" w:fill="auto"/>
            <w:vAlign w:val="bottom"/>
            <w:hideMark/>
          </w:tcPr>
          <w:p w:rsidR="004D6886" w:rsidRPr="0099296B" w:rsidRDefault="004D6886" w:rsidP="004D6886">
            <w:pPr>
              <w:spacing w:after="0" w:line="240" w:lineRule="auto"/>
              <w:rPr>
                <w:rFonts w:ascii="Calibri" w:eastAsia="Times New Roman" w:hAnsi="Calibri" w:cs="Calibri"/>
                <w:b/>
                <w:bCs/>
                <w:color w:val="000000"/>
                <w:sz w:val="22"/>
                <w:szCs w:val="22"/>
                <w:lang w:eastAsia="nn-NO"/>
              </w:rPr>
            </w:pPr>
            <w:r w:rsidRPr="0099296B">
              <w:rPr>
                <w:rFonts w:ascii="Calibri" w:eastAsia="Times New Roman" w:hAnsi="Calibri" w:cs="Calibri"/>
                <w:b/>
                <w:bCs/>
                <w:color w:val="000000"/>
                <w:sz w:val="22"/>
                <w:szCs w:val="22"/>
                <w:lang w:eastAsia="nn-NO"/>
              </w:rPr>
              <w:t>Kostra-gruppe 06</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4D6886" w:rsidRPr="0099296B" w:rsidRDefault="00664372" w:rsidP="004D6886">
            <w:pPr>
              <w:spacing w:after="0" w:line="240" w:lineRule="auto"/>
              <w:rPr>
                <w:rFonts w:ascii="Calibri" w:eastAsia="Times New Roman" w:hAnsi="Calibri" w:cs="Calibri"/>
                <w:b/>
                <w:bCs/>
                <w:color w:val="000000"/>
                <w:sz w:val="22"/>
                <w:szCs w:val="22"/>
                <w:lang w:eastAsia="nn-NO"/>
              </w:rPr>
            </w:pPr>
            <w:r>
              <w:rPr>
                <w:rFonts w:ascii="Calibri" w:eastAsia="Times New Roman" w:hAnsi="Calibri" w:cs="Calibri"/>
                <w:b/>
                <w:bCs/>
                <w:color w:val="000000"/>
                <w:sz w:val="22"/>
                <w:szCs w:val="22"/>
                <w:lang w:eastAsia="nn-NO"/>
              </w:rPr>
              <w:t>Landet uta</w:t>
            </w:r>
            <w:r w:rsidR="004D6886" w:rsidRPr="0099296B">
              <w:rPr>
                <w:rFonts w:ascii="Calibri" w:eastAsia="Times New Roman" w:hAnsi="Calibri" w:cs="Calibri"/>
                <w:b/>
                <w:bCs/>
                <w:color w:val="000000"/>
                <w:sz w:val="22"/>
                <w:szCs w:val="22"/>
                <w:lang w:eastAsia="nn-NO"/>
              </w:rPr>
              <w:t>n Oslo</w:t>
            </w:r>
          </w:p>
        </w:tc>
      </w:tr>
      <w:tr w:rsidR="004D6886" w:rsidRPr="0099296B" w:rsidTr="006E6720">
        <w:trPr>
          <w:trHeight w:val="600"/>
        </w:trPr>
        <w:tc>
          <w:tcPr>
            <w:tcW w:w="3900" w:type="dxa"/>
            <w:tcBorders>
              <w:top w:val="nil"/>
              <w:left w:val="single" w:sz="8" w:space="0" w:color="auto"/>
              <w:bottom w:val="single" w:sz="4" w:space="0" w:color="auto"/>
              <w:right w:val="single" w:sz="8" w:space="0" w:color="auto"/>
            </w:tcBorders>
            <w:shd w:val="clear" w:color="auto" w:fill="auto"/>
            <w:vAlign w:val="bottom"/>
            <w:hideMark/>
          </w:tcPr>
          <w:p w:rsidR="004D6886" w:rsidRPr="0099296B" w:rsidRDefault="00664372" w:rsidP="00664372">
            <w:pPr>
              <w:spacing w:after="0" w:line="240" w:lineRule="auto"/>
              <w:rPr>
                <w:rFonts w:ascii="Calibri" w:eastAsia="Times New Roman" w:hAnsi="Calibri" w:cs="Calibri"/>
                <w:color w:val="000000"/>
                <w:sz w:val="22"/>
                <w:szCs w:val="22"/>
                <w:lang w:eastAsia="nn-NO"/>
              </w:rPr>
            </w:pPr>
            <w:r>
              <w:rPr>
                <w:rFonts w:ascii="Calibri" w:eastAsia="Times New Roman" w:hAnsi="Calibri" w:cs="Calibri"/>
                <w:color w:val="000000"/>
                <w:sz w:val="22"/>
                <w:szCs w:val="22"/>
                <w:lang w:eastAsia="nn-NO"/>
              </w:rPr>
              <w:t>Årstima</w:t>
            </w:r>
            <w:r w:rsidR="004D6886" w:rsidRPr="0099296B">
              <w:rPr>
                <w:rFonts w:ascii="Calibri" w:eastAsia="Times New Roman" w:hAnsi="Calibri" w:cs="Calibri"/>
                <w:color w:val="000000"/>
                <w:sz w:val="22"/>
                <w:szCs w:val="22"/>
                <w:lang w:eastAsia="nn-NO"/>
              </w:rPr>
              <w:t>r til spesialundervisning pe</w:t>
            </w:r>
            <w:r>
              <w:rPr>
                <w:rFonts w:ascii="Calibri" w:eastAsia="Times New Roman" w:hAnsi="Calibri" w:cs="Calibri"/>
                <w:color w:val="000000"/>
                <w:sz w:val="22"/>
                <w:szCs w:val="22"/>
                <w:lang w:eastAsia="nn-NO"/>
              </w:rPr>
              <w:t xml:space="preserve">r elev med spesialundervisning </w:t>
            </w:r>
          </w:p>
        </w:tc>
        <w:tc>
          <w:tcPr>
            <w:tcW w:w="700"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tal</w:t>
            </w:r>
          </w:p>
        </w:tc>
        <w:tc>
          <w:tcPr>
            <w:tcW w:w="1344"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85,7</w:t>
            </w:r>
          </w:p>
        </w:tc>
        <w:tc>
          <w:tcPr>
            <w:tcW w:w="1276"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211,2</w:t>
            </w:r>
          </w:p>
        </w:tc>
        <w:tc>
          <w:tcPr>
            <w:tcW w:w="1275"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179,7</w:t>
            </w:r>
          </w:p>
        </w:tc>
        <w:tc>
          <w:tcPr>
            <w:tcW w:w="1276" w:type="dxa"/>
            <w:tcBorders>
              <w:top w:val="nil"/>
              <w:left w:val="nil"/>
              <w:bottom w:val="single" w:sz="4" w:space="0" w:color="auto"/>
              <w:right w:val="single" w:sz="8"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139,9</w:t>
            </w:r>
          </w:p>
        </w:tc>
      </w:tr>
      <w:tr w:rsidR="004D6886" w:rsidRPr="0099296B" w:rsidTr="006E6720">
        <w:trPr>
          <w:trHeight w:val="600"/>
        </w:trPr>
        <w:tc>
          <w:tcPr>
            <w:tcW w:w="3900" w:type="dxa"/>
            <w:tcBorders>
              <w:top w:val="nil"/>
              <w:left w:val="single" w:sz="8" w:space="0" w:color="auto"/>
              <w:bottom w:val="single" w:sz="4" w:space="0" w:color="auto"/>
              <w:right w:val="single" w:sz="8" w:space="0" w:color="auto"/>
            </w:tcBorders>
            <w:shd w:val="clear" w:color="auto" w:fill="auto"/>
            <w:vAlign w:val="bottom"/>
            <w:hideMark/>
          </w:tcPr>
          <w:p w:rsidR="004D6886" w:rsidRPr="0099296B" w:rsidRDefault="004D6886" w:rsidP="00BF2C88">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Elevar i grunnskulen</w:t>
            </w:r>
            <w:r w:rsidR="00BF2C88">
              <w:rPr>
                <w:rFonts w:ascii="Calibri" w:eastAsia="Times New Roman" w:hAnsi="Calibri" w:cs="Calibri"/>
                <w:color w:val="000000"/>
                <w:sz w:val="22"/>
                <w:szCs w:val="22"/>
                <w:lang w:eastAsia="nn-NO"/>
              </w:rPr>
              <w:t xml:space="preserve"> og barnehagen </w:t>
            </w:r>
            <w:r w:rsidRPr="0099296B">
              <w:rPr>
                <w:rFonts w:ascii="Calibri" w:eastAsia="Times New Roman" w:hAnsi="Calibri" w:cs="Calibri"/>
                <w:color w:val="000000"/>
                <w:sz w:val="22"/>
                <w:szCs w:val="22"/>
                <w:lang w:eastAsia="nn-NO"/>
              </w:rPr>
              <w:t>som får spesialundervisning</w:t>
            </w:r>
          </w:p>
        </w:tc>
        <w:tc>
          <w:tcPr>
            <w:tcW w:w="700"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w:t>
            </w:r>
          </w:p>
        </w:tc>
        <w:tc>
          <w:tcPr>
            <w:tcW w:w="1344"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3,5</w:t>
            </w:r>
          </w:p>
        </w:tc>
        <w:tc>
          <w:tcPr>
            <w:tcW w:w="1276"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9,5</w:t>
            </w:r>
          </w:p>
        </w:tc>
        <w:tc>
          <w:tcPr>
            <w:tcW w:w="1275"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10</w:t>
            </w:r>
          </w:p>
        </w:tc>
        <w:tc>
          <w:tcPr>
            <w:tcW w:w="1276" w:type="dxa"/>
            <w:tcBorders>
              <w:top w:val="nil"/>
              <w:left w:val="nil"/>
              <w:bottom w:val="single" w:sz="4" w:space="0" w:color="auto"/>
              <w:right w:val="single" w:sz="8"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7,8</w:t>
            </w:r>
          </w:p>
        </w:tc>
      </w:tr>
      <w:tr w:rsidR="004D6886" w:rsidRPr="0099296B" w:rsidTr="006E6720">
        <w:trPr>
          <w:trHeight w:val="600"/>
        </w:trPr>
        <w:tc>
          <w:tcPr>
            <w:tcW w:w="3900" w:type="dxa"/>
            <w:tcBorders>
              <w:top w:val="nil"/>
              <w:left w:val="single" w:sz="8" w:space="0" w:color="auto"/>
              <w:bottom w:val="single" w:sz="4" w:space="0" w:color="auto"/>
              <w:right w:val="single" w:sz="8" w:space="0" w:color="auto"/>
            </w:tcBorders>
            <w:shd w:val="clear" w:color="auto" w:fill="auto"/>
            <w:vAlign w:val="bottom"/>
            <w:hideMark/>
          </w:tcPr>
          <w:p w:rsidR="004D6886" w:rsidRPr="0099296B" w:rsidRDefault="004D6886" w:rsidP="00664372">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Netto driftsutgifter grunn</w:t>
            </w:r>
            <w:r w:rsidR="00664372">
              <w:rPr>
                <w:rFonts w:ascii="Calibri" w:eastAsia="Times New Roman" w:hAnsi="Calibri" w:cs="Calibri"/>
                <w:color w:val="000000"/>
                <w:sz w:val="22"/>
                <w:szCs w:val="22"/>
                <w:lang w:eastAsia="nn-NO"/>
              </w:rPr>
              <w:t>skolesektor,  i prosent av samla</w:t>
            </w:r>
            <w:r w:rsidRPr="0099296B">
              <w:rPr>
                <w:rFonts w:ascii="Calibri" w:eastAsia="Times New Roman" w:hAnsi="Calibri" w:cs="Calibri"/>
                <w:color w:val="000000"/>
                <w:sz w:val="22"/>
                <w:szCs w:val="22"/>
                <w:lang w:eastAsia="nn-NO"/>
              </w:rPr>
              <w:t xml:space="preserve"> netto driftsutgifter</w:t>
            </w:r>
          </w:p>
        </w:tc>
        <w:tc>
          <w:tcPr>
            <w:tcW w:w="700"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w:t>
            </w:r>
          </w:p>
        </w:tc>
        <w:tc>
          <w:tcPr>
            <w:tcW w:w="1344"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19,4</w:t>
            </w:r>
          </w:p>
        </w:tc>
        <w:tc>
          <w:tcPr>
            <w:tcW w:w="1276"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24,2</w:t>
            </w:r>
          </w:p>
        </w:tc>
        <w:tc>
          <w:tcPr>
            <w:tcW w:w="1275" w:type="dxa"/>
            <w:tcBorders>
              <w:top w:val="nil"/>
              <w:left w:val="nil"/>
              <w:bottom w:val="single" w:sz="4"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20,2</w:t>
            </w:r>
          </w:p>
        </w:tc>
        <w:tc>
          <w:tcPr>
            <w:tcW w:w="1276" w:type="dxa"/>
            <w:tcBorders>
              <w:top w:val="nil"/>
              <w:left w:val="nil"/>
              <w:bottom w:val="single" w:sz="4" w:space="0" w:color="auto"/>
              <w:right w:val="single" w:sz="8"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23</w:t>
            </w:r>
          </w:p>
        </w:tc>
      </w:tr>
      <w:tr w:rsidR="004D6886" w:rsidRPr="0099296B" w:rsidTr="006E6720">
        <w:trPr>
          <w:trHeight w:val="615"/>
        </w:trPr>
        <w:tc>
          <w:tcPr>
            <w:tcW w:w="3900" w:type="dxa"/>
            <w:tcBorders>
              <w:top w:val="nil"/>
              <w:left w:val="single" w:sz="8" w:space="0" w:color="auto"/>
              <w:bottom w:val="single" w:sz="8" w:space="0" w:color="auto"/>
              <w:right w:val="single" w:sz="8" w:space="0" w:color="auto"/>
            </w:tcBorders>
            <w:shd w:val="clear" w:color="auto" w:fill="auto"/>
            <w:vAlign w:val="bottom"/>
            <w:hideMark/>
          </w:tcPr>
          <w:p w:rsidR="004D6886" w:rsidRPr="0099296B" w:rsidRDefault="004D6886" w:rsidP="00664372">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Netto driftsutgifter til grunnskolesektor, per innbygg</w:t>
            </w:r>
            <w:r w:rsidR="00664372">
              <w:rPr>
                <w:rFonts w:ascii="Calibri" w:eastAsia="Times New Roman" w:hAnsi="Calibri" w:cs="Calibri"/>
                <w:color w:val="000000"/>
                <w:sz w:val="22"/>
                <w:szCs w:val="22"/>
                <w:lang w:eastAsia="nn-NO"/>
              </w:rPr>
              <w:t>jarar</w:t>
            </w:r>
            <w:r w:rsidRPr="0099296B">
              <w:rPr>
                <w:rFonts w:ascii="Calibri" w:eastAsia="Times New Roman" w:hAnsi="Calibri" w:cs="Calibri"/>
                <w:color w:val="000000"/>
                <w:sz w:val="22"/>
                <w:szCs w:val="22"/>
                <w:lang w:eastAsia="nn-NO"/>
              </w:rPr>
              <w:t xml:space="preserve"> 6-15 år </w:t>
            </w:r>
          </w:p>
        </w:tc>
        <w:tc>
          <w:tcPr>
            <w:tcW w:w="700" w:type="dxa"/>
            <w:tcBorders>
              <w:top w:val="nil"/>
              <w:left w:val="nil"/>
              <w:bottom w:val="single" w:sz="8" w:space="0" w:color="auto"/>
              <w:right w:val="single" w:sz="4" w:space="0" w:color="auto"/>
            </w:tcBorders>
            <w:shd w:val="clear" w:color="auto" w:fill="auto"/>
            <w:noWrap/>
            <w:vAlign w:val="bottom"/>
            <w:hideMark/>
          </w:tcPr>
          <w:p w:rsidR="004D6886" w:rsidRPr="0099296B" w:rsidRDefault="004D6886" w:rsidP="004D6886">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kr</w:t>
            </w:r>
          </w:p>
        </w:tc>
        <w:tc>
          <w:tcPr>
            <w:tcW w:w="1344" w:type="dxa"/>
            <w:tcBorders>
              <w:top w:val="nil"/>
              <w:left w:val="nil"/>
              <w:bottom w:val="single" w:sz="8"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181 448,30</w:t>
            </w:r>
          </w:p>
        </w:tc>
        <w:tc>
          <w:tcPr>
            <w:tcW w:w="1276" w:type="dxa"/>
            <w:tcBorders>
              <w:top w:val="nil"/>
              <w:left w:val="nil"/>
              <w:bottom w:val="single" w:sz="8"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152 988,90</w:t>
            </w:r>
          </w:p>
        </w:tc>
        <w:tc>
          <w:tcPr>
            <w:tcW w:w="1275" w:type="dxa"/>
            <w:tcBorders>
              <w:top w:val="nil"/>
              <w:left w:val="nil"/>
              <w:bottom w:val="single" w:sz="8" w:space="0" w:color="auto"/>
              <w:right w:val="single" w:sz="4"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192 251,60</w:t>
            </w:r>
          </w:p>
        </w:tc>
        <w:tc>
          <w:tcPr>
            <w:tcW w:w="1276" w:type="dxa"/>
            <w:tcBorders>
              <w:top w:val="nil"/>
              <w:left w:val="nil"/>
              <w:bottom w:val="single" w:sz="8" w:space="0" w:color="auto"/>
              <w:right w:val="single" w:sz="8" w:space="0" w:color="auto"/>
            </w:tcBorders>
            <w:shd w:val="clear" w:color="auto" w:fill="auto"/>
            <w:noWrap/>
            <w:vAlign w:val="bottom"/>
            <w:hideMark/>
          </w:tcPr>
          <w:p w:rsidR="004D6886" w:rsidRPr="0099296B" w:rsidRDefault="004D6886" w:rsidP="004D6886">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117 307,70</w:t>
            </w:r>
          </w:p>
        </w:tc>
      </w:tr>
    </w:tbl>
    <w:p w:rsidR="004D6886" w:rsidRPr="009E3FFB" w:rsidRDefault="006E6720" w:rsidP="0061402F">
      <w:pPr>
        <w:autoSpaceDE w:val="0"/>
        <w:autoSpaceDN w:val="0"/>
        <w:adjustRightInd w:val="0"/>
        <w:spacing w:after="0" w:line="240" w:lineRule="auto"/>
        <w:rPr>
          <w:rFonts w:ascii="Calibri" w:hAnsi="Calibri" w:cs="Calibri"/>
          <w:i/>
          <w:sz w:val="22"/>
          <w:szCs w:val="22"/>
        </w:rPr>
      </w:pPr>
      <w:r w:rsidRPr="0099296B">
        <w:rPr>
          <w:rFonts w:ascii="Calibri" w:hAnsi="Calibri" w:cs="Calibri"/>
          <w:sz w:val="22"/>
          <w:szCs w:val="22"/>
        </w:rPr>
        <w:t xml:space="preserve">Solund kommune ligg under landsgjennomsnittet for alle dei utvalde indikatorane, med unntak av driftsutgifter på per innbyggjar. Den sistnemnde indikatoren er likevel under gjennomsnittet for </w:t>
      </w:r>
      <w:r w:rsidR="00664372">
        <w:rPr>
          <w:rFonts w:ascii="Calibri" w:hAnsi="Calibri" w:cs="Calibri"/>
          <w:sz w:val="22"/>
          <w:szCs w:val="22"/>
        </w:rPr>
        <w:t>K</w:t>
      </w:r>
      <w:r w:rsidR="00AC28E8" w:rsidRPr="0099296B">
        <w:rPr>
          <w:rFonts w:ascii="Calibri" w:hAnsi="Calibri" w:cs="Calibri"/>
          <w:sz w:val="22"/>
          <w:szCs w:val="22"/>
        </w:rPr>
        <w:t>ostra</w:t>
      </w:r>
      <w:r w:rsidRPr="0099296B">
        <w:rPr>
          <w:rFonts w:ascii="Calibri" w:hAnsi="Calibri" w:cs="Calibri"/>
          <w:sz w:val="22"/>
          <w:szCs w:val="22"/>
        </w:rPr>
        <w:t xml:space="preserve">gruppe 6. </w:t>
      </w:r>
      <w:r w:rsidR="009E3FFB">
        <w:rPr>
          <w:rFonts w:ascii="Calibri" w:hAnsi="Calibri" w:cs="Calibri"/>
          <w:sz w:val="22"/>
          <w:szCs w:val="22"/>
        </w:rPr>
        <w:t xml:space="preserve"> </w:t>
      </w:r>
      <w:r w:rsidR="009E3FFB" w:rsidRPr="009E3FFB">
        <w:rPr>
          <w:rFonts w:ascii="Calibri" w:hAnsi="Calibri" w:cs="Calibri"/>
          <w:i/>
          <w:sz w:val="22"/>
          <w:szCs w:val="22"/>
        </w:rPr>
        <w:t xml:space="preserve">Statistikken for spesialundervisning, tek ikkje omsyn til forsterka lærarinnsats i lærarrommet. </w:t>
      </w:r>
    </w:p>
    <w:p w:rsidR="004D6886" w:rsidRPr="0099296B" w:rsidRDefault="009E3FFB" w:rsidP="0061402F">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 </w:t>
      </w:r>
    </w:p>
    <w:p w:rsidR="0061402F" w:rsidRPr="0099296B" w:rsidRDefault="00D83895" w:rsidP="00B35C3F">
      <w:pPr>
        <w:rPr>
          <w:noProof/>
          <w:lang w:eastAsia="nn-NO"/>
        </w:rPr>
      </w:pPr>
      <w:r w:rsidRPr="0099296B">
        <w:rPr>
          <w:noProof/>
          <w:lang w:eastAsia="nn-NO"/>
        </w:rPr>
        <w:drawing>
          <wp:inline distT="0" distB="0" distL="0" distR="0" wp14:anchorId="488BF0C4" wp14:editId="45C52FF0">
            <wp:extent cx="2495550" cy="1534345"/>
            <wp:effectExtent l="0" t="0" r="0" b="8890"/>
            <wp:docPr id="456" name="Bild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06297" cy="1540953"/>
                    </a:xfrm>
                    <a:prstGeom prst="rect">
                      <a:avLst/>
                    </a:prstGeom>
                  </pic:spPr>
                </pic:pic>
              </a:graphicData>
            </a:graphic>
          </wp:inline>
        </w:drawing>
      </w:r>
      <w:r w:rsidRPr="0099296B">
        <w:rPr>
          <w:noProof/>
          <w:lang w:eastAsia="nn-NO"/>
        </w:rPr>
        <w:t xml:space="preserve"> </w:t>
      </w:r>
      <w:r w:rsidRPr="0099296B">
        <w:rPr>
          <w:noProof/>
          <w:lang w:eastAsia="nn-NO"/>
        </w:rPr>
        <w:drawing>
          <wp:inline distT="0" distB="0" distL="0" distR="0" wp14:anchorId="3A0F95F8" wp14:editId="5B392025">
            <wp:extent cx="2943225" cy="1661207"/>
            <wp:effectExtent l="0" t="0" r="0" b="0"/>
            <wp:docPr id="457" name="Bil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66849" cy="1674541"/>
                    </a:xfrm>
                    <a:prstGeom prst="rect">
                      <a:avLst/>
                    </a:prstGeom>
                  </pic:spPr>
                </pic:pic>
              </a:graphicData>
            </a:graphic>
          </wp:inline>
        </w:drawing>
      </w:r>
    </w:p>
    <w:p w:rsidR="00DC3528" w:rsidRPr="0099296B" w:rsidRDefault="00DC3528" w:rsidP="00B35C3F">
      <w:pPr>
        <w:rPr>
          <w:noProof/>
          <w:lang w:eastAsia="nn-NO"/>
        </w:rPr>
      </w:pPr>
    </w:p>
    <w:tbl>
      <w:tblPr>
        <w:tblW w:w="9080" w:type="dxa"/>
        <w:tblCellMar>
          <w:left w:w="70" w:type="dxa"/>
          <w:right w:w="70" w:type="dxa"/>
        </w:tblCellMar>
        <w:tblLook w:val="04A0" w:firstRow="1" w:lastRow="0" w:firstColumn="1" w:lastColumn="0" w:noHBand="0" w:noVBand="1"/>
      </w:tblPr>
      <w:tblGrid>
        <w:gridCol w:w="3900"/>
        <w:gridCol w:w="700"/>
        <w:gridCol w:w="1120"/>
        <w:gridCol w:w="1120"/>
        <w:gridCol w:w="1120"/>
        <w:gridCol w:w="1120"/>
      </w:tblGrid>
      <w:tr w:rsidR="0061402F" w:rsidRPr="0099296B" w:rsidTr="0061402F">
        <w:trPr>
          <w:trHeight w:val="615"/>
        </w:trPr>
        <w:tc>
          <w:tcPr>
            <w:tcW w:w="39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1402F" w:rsidRPr="0099296B" w:rsidRDefault="0061402F" w:rsidP="0061402F">
            <w:pPr>
              <w:spacing w:after="0" w:line="240" w:lineRule="auto"/>
              <w:rPr>
                <w:rFonts w:ascii="Calibri" w:eastAsia="Times New Roman" w:hAnsi="Calibri" w:cs="Calibri"/>
                <w:b/>
                <w:bCs/>
                <w:color w:val="000000"/>
                <w:sz w:val="22"/>
                <w:szCs w:val="22"/>
                <w:lang w:eastAsia="nn-NO"/>
              </w:rPr>
            </w:pPr>
            <w:r w:rsidRPr="0099296B">
              <w:rPr>
                <w:rFonts w:ascii="Calibri" w:eastAsia="Times New Roman" w:hAnsi="Calibri" w:cs="Calibri"/>
                <w:b/>
                <w:bCs/>
                <w:color w:val="000000"/>
                <w:sz w:val="22"/>
                <w:szCs w:val="22"/>
                <w:lang w:eastAsia="nn-NO"/>
              </w:rPr>
              <w:lastRenderedPageBreak/>
              <w:t>Nøkkeltall – barnehagen. Kjelde: SSB</w:t>
            </w:r>
          </w:p>
        </w:tc>
        <w:tc>
          <w:tcPr>
            <w:tcW w:w="700" w:type="dxa"/>
            <w:tcBorders>
              <w:top w:val="single" w:sz="8" w:space="0" w:color="auto"/>
              <w:left w:val="nil"/>
              <w:bottom w:val="single" w:sz="8" w:space="0" w:color="auto"/>
              <w:right w:val="single" w:sz="4" w:space="0" w:color="auto"/>
            </w:tcBorders>
            <w:shd w:val="clear" w:color="auto" w:fill="auto"/>
            <w:noWrap/>
            <w:vAlign w:val="bottom"/>
            <w:hideMark/>
          </w:tcPr>
          <w:p w:rsidR="0061402F" w:rsidRPr="0099296B" w:rsidRDefault="0061402F" w:rsidP="00664372">
            <w:pPr>
              <w:spacing w:after="0" w:line="240" w:lineRule="auto"/>
              <w:rPr>
                <w:rFonts w:ascii="Calibri" w:eastAsia="Times New Roman" w:hAnsi="Calibri" w:cs="Calibri"/>
                <w:b/>
                <w:bCs/>
                <w:color w:val="000000"/>
                <w:sz w:val="22"/>
                <w:szCs w:val="22"/>
                <w:lang w:eastAsia="nn-NO"/>
              </w:rPr>
            </w:pPr>
            <w:r w:rsidRPr="0099296B">
              <w:rPr>
                <w:rFonts w:ascii="Calibri" w:eastAsia="Times New Roman" w:hAnsi="Calibri" w:cs="Calibri"/>
                <w:b/>
                <w:bCs/>
                <w:color w:val="000000"/>
                <w:sz w:val="22"/>
                <w:szCs w:val="22"/>
                <w:lang w:eastAsia="nn-NO"/>
              </w:rPr>
              <w:t>Ein</w:t>
            </w:r>
            <w:r w:rsidR="00664372">
              <w:rPr>
                <w:rFonts w:ascii="Calibri" w:eastAsia="Times New Roman" w:hAnsi="Calibri" w:cs="Calibri"/>
                <w:b/>
                <w:bCs/>
                <w:color w:val="000000"/>
                <w:sz w:val="22"/>
                <w:szCs w:val="22"/>
                <w:lang w:eastAsia="nn-NO"/>
              </w:rPr>
              <w:t>in</w:t>
            </w:r>
            <w:r w:rsidRPr="0099296B">
              <w:rPr>
                <w:rFonts w:ascii="Calibri" w:eastAsia="Times New Roman" w:hAnsi="Calibri" w:cs="Calibri"/>
                <w:b/>
                <w:bCs/>
                <w:color w:val="000000"/>
                <w:sz w:val="22"/>
                <w:szCs w:val="22"/>
                <w:lang w:eastAsia="nn-NO"/>
              </w:rPr>
              <w:t>g</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rsidR="0061402F" w:rsidRPr="0099296B" w:rsidRDefault="0061402F" w:rsidP="0061402F">
            <w:pPr>
              <w:spacing w:after="0" w:line="240" w:lineRule="auto"/>
              <w:rPr>
                <w:rFonts w:ascii="Calibri" w:eastAsia="Times New Roman" w:hAnsi="Calibri" w:cs="Calibri"/>
                <w:b/>
                <w:bCs/>
                <w:color w:val="000000"/>
                <w:sz w:val="22"/>
                <w:szCs w:val="22"/>
                <w:lang w:eastAsia="nn-NO"/>
              </w:rPr>
            </w:pPr>
            <w:r w:rsidRPr="0099296B">
              <w:rPr>
                <w:rFonts w:ascii="Calibri" w:eastAsia="Times New Roman" w:hAnsi="Calibri" w:cs="Calibri"/>
                <w:b/>
                <w:bCs/>
                <w:color w:val="000000"/>
                <w:sz w:val="22"/>
                <w:szCs w:val="22"/>
                <w:lang w:eastAsia="nn-NO"/>
              </w:rPr>
              <w:t>Solund</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rsidR="0061402F" w:rsidRPr="0099296B" w:rsidRDefault="0061402F" w:rsidP="0061402F">
            <w:pPr>
              <w:spacing w:after="0" w:line="240" w:lineRule="auto"/>
              <w:rPr>
                <w:rFonts w:ascii="Calibri" w:eastAsia="Times New Roman" w:hAnsi="Calibri" w:cs="Calibri"/>
                <w:b/>
                <w:bCs/>
                <w:color w:val="000000"/>
                <w:sz w:val="22"/>
                <w:szCs w:val="22"/>
                <w:lang w:eastAsia="nn-NO"/>
              </w:rPr>
            </w:pPr>
            <w:r w:rsidRPr="0099296B">
              <w:rPr>
                <w:rFonts w:ascii="Calibri" w:eastAsia="Times New Roman" w:hAnsi="Calibri" w:cs="Calibri"/>
                <w:b/>
                <w:bCs/>
                <w:color w:val="000000"/>
                <w:sz w:val="22"/>
                <w:szCs w:val="22"/>
                <w:lang w:eastAsia="nn-NO"/>
              </w:rPr>
              <w:t>Askvoll</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rsidR="0061402F" w:rsidRPr="0099296B" w:rsidRDefault="0061402F" w:rsidP="0061402F">
            <w:pPr>
              <w:spacing w:after="0" w:line="240" w:lineRule="auto"/>
              <w:rPr>
                <w:rFonts w:ascii="Calibri" w:eastAsia="Times New Roman" w:hAnsi="Calibri" w:cs="Calibri"/>
                <w:b/>
                <w:bCs/>
                <w:color w:val="000000"/>
                <w:sz w:val="22"/>
                <w:szCs w:val="22"/>
                <w:lang w:eastAsia="nn-NO"/>
              </w:rPr>
            </w:pPr>
            <w:r w:rsidRPr="0099296B">
              <w:rPr>
                <w:rFonts w:ascii="Calibri" w:eastAsia="Times New Roman" w:hAnsi="Calibri" w:cs="Calibri"/>
                <w:b/>
                <w:bCs/>
                <w:color w:val="000000"/>
                <w:sz w:val="22"/>
                <w:szCs w:val="22"/>
                <w:lang w:eastAsia="nn-NO"/>
              </w:rPr>
              <w:t>Kostra-gruppe 06</w:t>
            </w:r>
          </w:p>
        </w:tc>
        <w:tc>
          <w:tcPr>
            <w:tcW w:w="1120" w:type="dxa"/>
            <w:tcBorders>
              <w:top w:val="single" w:sz="8" w:space="0" w:color="auto"/>
              <w:left w:val="nil"/>
              <w:bottom w:val="single" w:sz="8" w:space="0" w:color="auto"/>
              <w:right w:val="single" w:sz="8" w:space="0" w:color="auto"/>
            </w:tcBorders>
            <w:shd w:val="clear" w:color="auto" w:fill="auto"/>
            <w:vAlign w:val="bottom"/>
            <w:hideMark/>
          </w:tcPr>
          <w:p w:rsidR="0061402F" w:rsidRPr="0099296B" w:rsidRDefault="00664372" w:rsidP="0061402F">
            <w:pPr>
              <w:spacing w:after="0" w:line="240" w:lineRule="auto"/>
              <w:rPr>
                <w:rFonts w:ascii="Calibri" w:eastAsia="Times New Roman" w:hAnsi="Calibri" w:cs="Calibri"/>
                <w:b/>
                <w:bCs/>
                <w:color w:val="000000"/>
                <w:sz w:val="22"/>
                <w:szCs w:val="22"/>
                <w:lang w:eastAsia="nn-NO"/>
              </w:rPr>
            </w:pPr>
            <w:r>
              <w:rPr>
                <w:rFonts w:ascii="Calibri" w:eastAsia="Times New Roman" w:hAnsi="Calibri" w:cs="Calibri"/>
                <w:b/>
                <w:bCs/>
                <w:color w:val="000000"/>
                <w:sz w:val="22"/>
                <w:szCs w:val="22"/>
                <w:lang w:eastAsia="nn-NO"/>
              </w:rPr>
              <w:t>Landet uta</w:t>
            </w:r>
            <w:r w:rsidR="0061402F" w:rsidRPr="0099296B">
              <w:rPr>
                <w:rFonts w:ascii="Calibri" w:eastAsia="Times New Roman" w:hAnsi="Calibri" w:cs="Calibri"/>
                <w:b/>
                <w:bCs/>
                <w:color w:val="000000"/>
                <w:sz w:val="22"/>
                <w:szCs w:val="22"/>
                <w:lang w:eastAsia="nn-NO"/>
              </w:rPr>
              <w:t>n Oslo</w:t>
            </w:r>
          </w:p>
        </w:tc>
      </w:tr>
      <w:tr w:rsidR="0061402F" w:rsidRPr="0099296B" w:rsidTr="0061402F">
        <w:trPr>
          <w:trHeight w:val="600"/>
        </w:trPr>
        <w:tc>
          <w:tcPr>
            <w:tcW w:w="3900" w:type="dxa"/>
            <w:tcBorders>
              <w:top w:val="nil"/>
              <w:left w:val="single" w:sz="8" w:space="0" w:color="auto"/>
              <w:bottom w:val="single" w:sz="4" w:space="0" w:color="auto"/>
              <w:right w:val="single" w:sz="8" w:space="0" w:color="auto"/>
            </w:tcBorders>
            <w:shd w:val="clear" w:color="auto" w:fill="auto"/>
            <w:vAlign w:val="bottom"/>
            <w:hideMark/>
          </w:tcPr>
          <w:p w:rsidR="0061402F" w:rsidRPr="0099296B" w:rsidRDefault="00664372" w:rsidP="00664372">
            <w:pPr>
              <w:spacing w:after="0" w:line="240" w:lineRule="auto"/>
              <w:rPr>
                <w:rFonts w:ascii="Calibri" w:eastAsia="Times New Roman" w:hAnsi="Calibri" w:cs="Calibri"/>
                <w:color w:val="000000"/>
                <w:sz w:val="22"/>
                <w:szCs w:val="22"/>
                <w:lang w:eastAsia="nn-NO"/>
              </w:rPr>
            </w:pPr>
            <w:r>
              <w:rPr>
                <w:rFonts w:ascii="Calibri" w:eastAsia="Times New Roman" w:hAnsi="Calibri" w:cs="Calibri"/>
                <w:color w:val="000000"/>
                <w:sz w:val="22"/>
                <w:szCs w:val="22"/>
                <w:lang w:eastAsia="nn-NO"/>
              </w:rPr>
              <w:t>D</w:t>
            </w:r>
            <w:r w:rsidR="0061402F" w:rsidRPr="0099296B">
              <w:rPr>
                <w:rFonts w:ascii="Calibri" w:eastAsia="Times New Roman" w:hAnsi="Calibri" w:cs="Calibri"/>
                <w:color w:val="000000"/>
                <w:sz w:val="22"/>
                <w:szCs w:val="22"/>
                <w:lang w:eastAsia="nn-NO"/>
              </w:rPr>
              <w:t>el barn 1-5 år i barnehage, i forhold til innbygg</w:t>
            </w:r>
            <w:r>
              <w:rPr>
                <w:rFonts w:ascii="Calibri" w:eastAsia="Times New Roman" w:hAnsi="Calibri" w:cs="Calibri"/>
                <w:color w:val="000000"/>
                <w:sz w:val="22"/>
                <w:szCs w:val="22"/>
                <w:lang w:eastAsia="nn-NO"/>
              </w:rPr>
              <w:t>jarar 1-5 år</w:t>
            </w:r>
          </w:p>
        </w:tc>
        <w:tc>
          <w:tcPr>
            <w:tcW w:w="700" w:type="dxa"/>
            <w:tcBorders>
              <w:top w:val="nil"/>
              <w:left w:val="nil"/>
              <w:bottom w:val="single" w:sz="4" w:space="0" w:color="auto"/>
              <w:right w:val="single" w:sz="4" w:space="0" w:color="auto"/>
            </w:tcBorders>
            <w:shd w:val="clear" w:color="auto" w:fill="auto"/>
            <w:noWrap/>
            <w:vAlign w:val="bottom"/>
            <w:hideMark/>
          </w:tcPr>
          <w:p w:rsidR="0061402F" w:rsidRPr="0099296B" w:rsidRDefault="0061402F" w:rsidP="0061402F">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w:t>
            </w:r>
          </w:p>
        </w:tc>
        <w:tc>
          <w:tcPr>
            <w:tcW w:w="1120" w:type="dxa"/>
            <w:tcBorders>
              <w:top w:val="nil"/>
              <w:left w:val="nil"/>
              <w:bottom w:val="single" w:sz="4" w:space="0" w:color="auto"/>
              <w:right w:val="single" w:sz="4" w:space="0" w:color="auto"/>
            </w:tcBorders>
            <w:shd w:val="clear" w:color="auto" w:fill="auto"/>
            <w:noWrap/>
            <w:vAlign w:val="bottom"/>
            <w:hideMark/>
          </w:tcPr>
          <w:p w:rsidR="0061402F" w:rsidRPr="0099296B" w:rsidRDefault="0061402F"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90</w:t>
            </w:r>
          </w:p>
        </w:tc>
        <w:tc>
          <w:tcPr>
            <w:tcW w:w="1120" w:type="dxa"/>
            <w:tcBorders>
              <w:top w:val="nil"/>
              <w:left w:val="nil"/>
              <w:bottom w:val="single" w:sz="4" w:space="0" w:color="auto"/>
              <w:right w:val="single" w:sz="4" w:space="0" w:color="auto"/>
            </w:tcBorders>
            <w:shd w:val="clear" w:color="auto" w:fill="auto"/>
            <w:noWrap/>
            <w:vAlign w:val="bottom"/>
            <w:hideMark/>
          </w:tcPr>
          <w:p w:rsidR="0061402F" w:rsidRPr="0099296B" w:rsidRDefault="0061402F"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87,3</w:t>
            </w:r>
          </w:p>
        </w:tc>
        <w:tc>
          <w:tcPr>
            <w:tcW w:w="1120" w:type="dxa"/>
            <w:tcBorders>
              <w:top w:val="nil"/>
              <w:left w:val="nil"/>
              <w:bottom w:val="single" w:sz="4" w:space="0" w:color="auto"/>
              <w:right w:val="single" w:sz="4" w:space="0" w:color="auto"/>
            </w:tcBorders>
            <w:shd w:val="clear" w:color="auto" w:fill="auto"/>
            <w:noWrap/>
            <w:vAlign w:val="bottom"/>
            <w:hideMark/>
          </w:tcPr>
          <w:p w:rsidR="0061402F" w:rsidRPr="0099296B" w:rsidRDefault="0061402F"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90,6</w:t>
            </w:r>
          </w:p>
        </w:tc>
        <w:tc>
          <w:tcPr>
            <w:tcW w:w="1120" w:type="dxa"/>
            <w:tcBorders>
              <w:top w:val="nil"/>
              <w:left w:val="nil"/>
              <w:bottom w:val="single" w:sz="4" w:space="0" w:color="auto"/>
              <w:right w:val="single" w:sz="8" w:space="0" w:color="auto"/>
            </w:tcBorders>
            <w:shd w:val="clear" w:color="auto" w:fill="auto"/>
            <w:noWrap/>
            <w:vAlign w:val="bottom"/>
            <w:hideMark/>
          </w:tcPr>
          <w:p w:rsidR="0061402F" w:rsidRPr="0099296B" w:rsidRDefault="0061402F"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92,4</w:t>
            </w:r>
          </w:p>
        </w:tc>
      </w:tr>
      <w:tr w:rsidR="00D31FC7" w:rsidRPr="0099296B" w:rsidTr="0061402F">
        <w:trPr>
          <w:trHeight w:val="600"/>
        </w:trPr>
        <w:tc>
          <w:tcPr>
            <w:tcW w:w="3900" w:type="dxa"/>
            <w:tcBorders>
              <w:top w:val="nil"/>
              <w:left w:val="single" w:sz="8" w:space="0" w:color="auto"/>
              <w:bottom w:val="single" w:sz="4" w:space="0" w:color="auto"/>
              <w:right w:val="single" w:sz="8" w:space="0" w:color="auto"/>
            </w:tcBorders>
            <w:shd w:val="clear" w:color="auto" w:fill="auto"/>
            <w:vAlign w:val="bottom"/>
            <w:hideMark/>
          </w:tcPr>
          <w:p w:rsidR="00D31FC7" w:rsidRPr="0099296B" w:rsidRDefault="00664372" w:rsidP="0061402F">
            <w:pPr>
              <w:spacing w:after="0" w:line="240" w:lineRule="auto"/>
              <w:rPr>
                <w:rFonts w:ascii="Calibri" w:eastAsia="Times New Roman" w:hAnsi="Calibri" w:cs="Calibri"/>
                <w:color w:val="000000"/>
                <w:sz w:val="22"/>
                <w:szCs w:val="22"/>
                <w:lang w:eastAsia="nn-NO"/>
              </w:rPr>
            </w:pPr>
            <w:r>
              <w:rPr>
                <w:rFonts w:ascii="Calibri" w:eastAsia="Times New Roman" w:hAnsi="Calibri" w:cs="Calibri"/>
                <w:color w:val="000000"/>
                <w:sz w:val="22"/>
                <w:szCs w:val="22"/>
                <w:lang w:eastAsia="nn-NO"/>
              </w:rPr>
              <w:t>Netto driftsutgifter barnehaga</w:t>
            </w:r>
            <w:r w:rsidR="00D31FC7" w:rsidRPr="0099296B">
              <w:rPr>
                <w:rFonts w:ascii="Calibri" w:eastAsia="Times New Roman" w:hAnsi="Calibri" w:cs="Calibri"/>
                <w:color w:val="000000"/>
                <w:sz w:val="22"/>
                <w:szCs w:val="22"/>
                <w:lang w:eastAsia="nn-NO"/>
              </w:rPr>
              <w:t>r i prosent av kommunens totale netto driftsutgifter</w:t>
            </w:r>
          </w:p>
        </w:tc>
        <w:tc>
          <w:tcPr>
            <w:tcW w:w="700" w:type="dxa"/>
            <w:tcBorders>
              <w:top w:val="nil"/>
              <w:left w:val="nil"/>
              <w:bottom w:val="single" w:sz="4" w:space="0" w:color="auto"/>
              <w:right w:val="single" w:sz="4" w:space="0" w:color="auto"/>
            </w:tcBorders>
            <w:shd w:val="clear" w:color="auto" w:fill="auto"/>
            <w:noWrap/>
            <w:vAlign w:val="bottom"/>
            <w:hideMark/>
          </w:tcPr>
          <w:p w:rsidR="00D31FC7" w:rsidRPr="0099296B" w:rsidRDefault="00D31FC7" w:rsidP="0061402F">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w:t>
            </w:r>
          </w:p>
        </w:tc>
        <w:tc>
          <w:tcPr>
            <w:tcW w:w="1120" w:type="dxa"/>
            <w:tcBorders>
              <w:top w:val="nil"/>
              <w:left w:val="nil"/>
              <w:bottom w:val="single" w:sz="4" w:space="0" w:color="auto"/>
              <w:right w:val="single" w:sz="4" w:space="0" w:color="auto"/>
            </w:tcBorders>
            <w:shd w:val="clear" w:color="auto" w:fill="auto"/>
            <w:noWrap/>
            <w:vAlign w:val="bottom"/>
            <w:hideMark/>
          </w:tcPr>
          <w:p w:rsidR="00D31FC7" w:rsidRPr="0099296B" w:rsidRDefault="00D31FC7" w:rsidP="004E1074">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8</w:t>
            </w:r>
          </w:p>
        </w:tc>
        <w:tc>
          <w:tcPr>
            <w:tcW w:w="1120" w:type="dxa"/>
            <w:tcBorders>
              <w:top w:val="nil"/>
              <w:left w:val="nil"/>
              <w:bottom w:val="single" w:sz="4" w:space="0" w:color="auto"/>
              <w:right w:val="single" w:sz="4" w:space="0" w:color="auto"/>
            </w:tcBorders>
            <w:shd w:val="clear" w:color="auto" w:fill="auto"/>
            <w:noWrap/>
            <w:vAlign w:val="bottom"/>
            <w:hideMark/>
          </w:tcPr>
          <w:p w:rsidR="00D31FC7" w:rsidRPr="0099296B" w:rsidRDefault="00D31FC7"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11,1</w:t>
            </w:r>
          </w:p>
        </w:tc>
        <w:tc>
          <w:tcPr>
            <w:tcW w:w="1120" w:type="dxa"/>
            <w:tcBorders>
              <w:top w:val="nil"/>
              <w:left w:val="nil"/>
              <w:bottom w:val="single" w:sz="4" w:space="0" w:color="auto"/>
              <w:right w:val="single" w:sz="4" w:space="0" w:color="auto"/>
            </w:tcBorders>
            <w:shd w:val="clear" w:color="auto" w:fill="auto"/>
            <w:noWrap/>
            <w:vAlign w:val="bottom"/>
            <w:hideMark/>
          </w:tcPr>
          <w:p w:rsidR="00D31FC7" w:rsidRPr="0099296B" w:rsidRDefault="00D31FC7"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7,8</w:t>
            </w:r>
          </w:p>
        </w:tc>
        <w:tc>
          <w:tcPr>
            <w:tcW w:w="1120" w:type="dxa"/>
            <w:tcBorders>
              <w:top w:val="nil"/>
              <w:left w:val="nil"/>
              <w:bottom w:val="single" w:sz="4" w:space="0" w:color="auto"/>
              <w:right w:val="single" w:sz="8" w:space="0" w:color="auto"/>
            </w:tcBorders>
            <w:shd w:val="clear" w:color="auto" w:fill="auto"/>
            <w:noWrap/>
            <w:vAlign w:val="bottom"/>
            <w:hideMark/>
          </w:tcPr>
          <w:p w:rsidR="00D31FC7" w:rsidRPr="0099296B" w:rsidRDefault="00D31FC7"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14,3</w:t>
            </w:r>
          </w:p>
        </w:tc>
      </w:tr>
      <w:tr w:rsidR="00D31FC7" w:rsidRPr="0099296B" w:rsidTr="00F612C5">
        <w:trPr>
          <w:trHeight w:val="900"/>
        </w:trPr>
        <w:tc>
          <w:tcPr>
            <w:tcW w:w="3900" w:type="dxa"/>
            <w:tcBorders>
              <w:top w:val="nil"/>
              <w:left w:val="single" w:sz="8" w:space="0" w:color="auto"/>
              <w:bottom w:val="single" w:sz="8" w:space="0" w:color="auto"/>
              <w:right w:val="single" w:sz="8" w:space="0" w:color="auto"/>
            </w:tcBorders>
            <w:shd w:val="clear" w:color="auto" w:fill="auto"/>
            <w:vAlign w:val="bottom"/>
            <w:hideMark/>
          </w:tcPr>
          <w:p w:rsidR="00D31FC7" w:rsidRPr="0099296B" w:rsidRDefault="00664372" w:rsidP="00664372">
            <w:pPr>
              <w:spacing w:after="0" w:line="240" w:lineRule="auto"/>
              <w:rPr>
                <w:rFonts w:ascii="Calibri" w:eastAsia="Times New Roman" w:hAnsi="Calibri" w:cs="Calibri"/>
                <w:color w:val="000000"/>
                <w:sz w:val="22"/>
                <w:szCs w:val="22"/>
                <w:lang w:eastAsia="nn-NO"/>
              </w:rPr>
            </w:pPr>
            <w:r>
              <w:rPr>
                <w:rFonts w:ascii="Calibri" w:eastAsia="Times New Roman" w:hAnsi="Calibri" w:cs="Calibri"/>
                <w:color w:val="000000"/>
                <w:sz w:val="22"/>
                <w:szCs w:val="22"/>
                <w:lang w:eastAsia="nn-NO"/>
              </w:rPr>
              <w:t>Netto driftsutgifter barnehagar, per innbyggjarar</w:t>
            </w:r>
            <w:r w:rsidR="00D31FC7" w:rsidRPr="0099296B">
              <w:rPr>
                <w:rFonts w:ascii="Calibri" w:eastAsia="Times New Roman" w:hAnsi="Calibri" w:cs="Calibri"/>
                <w:color w:val="000000"/>
                <w:sz w:val="22"/>
                <w:szCs w:val="22"/>
                <w:lang w:eastAsia="nn-NO"/>
              </w:rPr>
              <w:t xml:space="preserve"> 1-5 år</w:t>
            </w:r>
          </w:p>
        </w:tc>
        <w:tc>
          <w:tcPr>
            <w:tcW w:w="700" w:type="dxa"/>
            <w:tcBorders>
              <w:top w:val="nil"/>
              <w:left w:val="nil"/>
              <w:bottom w:val="single" w:sz="8" w:space="0" w:color="auto"/>
              <w:right w:val="single" w:sz="4" w:space="0" w:color="auto"/>
            </w:tcBorders>
            <w:shd w:val="clear" w:color="auto" w:fill="auto"/>
            <w:noWrap/>
            <w:vAlign w:val="bottom"/>
            <w:hideMark/>
          </w:tcPr>
          <w:p w:rsidR="00D31FC7" w:rsidRPr="0099296B" w:rsidRDefault="00D31FC7" w:rsidP="0061402F">
            <w:pPr>
              <w:spacing w:after="0" w:line="240" w:lineRule="auto"/>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kr</w:t>
            </w:r>
          </w:p>
        </w:tc>
        <w:tc>
          <w:tcPr>
            <w:tcW w:w="1120" w:type="dxa"/>
            <w:tcBorders>
              <w:top w:val="nil"/>
              <w:left w:val="nil"/>
              <w:bottom w:val="single" w:sz="8" w:space="0" w:color="auto"/>
              <w:right w:val="single" w:sz="4" w:space="0" w:color="auto"/>
            </w:tcBorders>
            <w:shd w:val="clear" w:color="auto" w:fill="auto"/>
            <w:noWrap/>
            <w:vAlign w:val="bottom"/>
            <w:hideMark/>
          </w:tcPr>
          <w:p w:rsidR="00D31FC7" w:rsidRPr="0099296B" w:rsidRDefault="00D31FC7"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216 333</w:t>
            </w:r>
          </w:p>
        </w:tc>
        <w:tc>
          <w:tcPr>
            <w:tcW w:w="1120" w:type="dxa"/>
            <w:tcBorders>
              <w:top w:val="nil"/>
              <w:left w:val="nil"/>
              <w:bottom w:val="single" w:sz="8" w:space="0" w:color="auto"/>
              <w:right w:val="single" w:sz="4" w:space="0" w:color="auto"/>
            </w:tcBorders>
            <w:shd w:val="clear" w:color="auto" w:fill="auto"/>
            <w:noWrap/>
            <w:vAlign w:val="bottom"/>
            <w:hideMark/>
          </w:tcPr>
          <w:p w:rsidR="00D31FC7" w:rsidRPr="0099296B" w:rsidRDefault="00D31FC7"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168 513</w:t>
            </w:r>
          </w:p>
        </w:tc>
        <w:tc>
          <w:tcPr>
            <w:tcW w:w="1120" w:type="dxa"/>
            <w:tcBorders>
              <w:top w:val="nil"/>
              <w:left w:val="nil"/>
              <w:bottom w:val="single" w:sz="8" w:space="0" w:color="auto"/>
              <w:right w:val="single" w:sz="4" w:space="0" w:color="auto"/>
            </w:tcBorders>
            <w:shd w:val="clear" w:color="auto" w:fill="auto"/>
            <w:noWrap/>
            <w:vAlign w:val="bottom"/>
            <w:hideMark/>
          </w:tcPr>
          <w:p w:rsidR="00D31FC7" w:rsidRPr="0099296B" w:rsidRDefault="00D31FC7"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187 076</w:t>
            </w:r>
          </w:p>
        </w:tc>
        <w:tc>
          <w:tcPr>
            <w:tcW w:w="1120" w:type="dxa"/>
            <w:tcBorders>
              <w:top w:val="nil"/>
              <w:left w:val="nil"/>
              <w:bottom w:val="single" w:sz="8" w:space="0" w:color="auto"/>
              <w:right w:val="single" w:sz="8" w:space="0" w:color="auto"/>
            </w:tcBorders>
            <w:shd w:val="clear" w:color="auto" w:fill="auto"/>
            <w:noWrap/>
            <w:vAlign w:val="bottom"/>
            <w:hideMark/>
          </w:tcPr>
          <w:p w:rsidR="00D31FC7" w:rsidRPr="0099296B" w:rsidRDefault="00D31FC7" w:rsidP="0061402F">
            <w:pPr>
              <w:spacing w:after="0" w:line="240" w:lineRule="auto"/>
              <w:jc w:val="right"/>
              <w:rPr>
                <w:rFonts w:ascii="Calibri" w:eastAsia="Times New Roman" w:hAnsi="Calibri" w:cs="Calibri"/>
                <w:color w:val="000000"/>
                <w:sz w:val="22"/>
                <w:szCs w:val="22"/>
                <w:lang w:eastAsia="nn-NO"/>
              </w:rPr>
            </w:pPr>
            <w:r w:rsidRPr="0099296B">
              <w:rPr>
                <w:rFonts w:ascii="Calibri" w:eastAsia="Times New Roman" w:hAnsi="Calibri" w:cs="Calibri"/>
                <w:color w:val="000000"/>
                <w:sz w:val="22"/>
                <w:szCs w:val="22"/>
                <w:lang w:eastAsia="nn-NO"/>
              </w:rPr>
              <w:t>163 207</w:t>
            </w:r>
          </w:p>
        </w:tc>
      </w:tr>
    </w:tbl>
    <w:p w:rsidR="00DC3528" w:rsidRPr="0099296B" w:rsidRDefault="004E1074" w:rsidP="00B35C3F">
      <w:pPr>
        <w:rPr>
          <w:noProof/>
          <w:lang w:eastAsia="nn-NO"/>
        </w:rPr>
      </w:pPr>
      <w:r w:rsidRPr="0099296B">
        <w:rPr>
          <w:noProof/>
          <w:lang w:eastAsia="nn-NO"/>
        </w:rPr>
        <w:t xml:space="preserve">Solund ligg omtrent i tråd med gjennomsnittet til </w:t>
      </w:r>
      <w:r w:rsidR="00AC28E8" w:rsidRPr="0099296B">
        <w:rPr>
          <w:noProof/>
          <w:lang w:eastAsia="nn-NO"/>
        </w:rPr>
        <w:t>kostra</w:t>
      </w:r>
      <w:r w:rsidRPr="0099296B">
        <w:rPr>
          <w:noProof/>
          <w:lang w:eastAsia="nn-NO"/>
        </w:rPr>
        <w:t xml:space="preserve">gruppe 6, med unntak av nettodriftsutgifter per innbyggjar. Dette kan ha samanheng med låge innbyggjartal. </w:t>
      </w:r>
    </w:p>
    <w:p w:rsidR="00DC3528" w:rsidRPr="0099296B" w:rsidRDefault="00DC3528">
      <w:pPr>
        <w:rPr>
          <w:noProof/>
          <w:lang w:eastAsia="nn-NO"/>
        </w:rPr>
      </w:pPr>
      <w:r w:rsidRPr="0099296B">
        <w:rPr>
          <w:noProof/>
          <w:lang w:eastAsia="nn-NO"/>
        </w:rPr>
        <w:br w:type="page"/>
      </w:r>
    </w:p>
    <w:p w:rsidR="00DC3528" w:rsidRPr="0099296B" w:rsidRDefault="00DC3528" w:rsidP="004D6886">
      <w:pPr>
        <w:pStyle w:val="Overskrift2"/>
        <w:rPr>
          <w:b/>
          <w:noProof/>
          <w:lang w:eastAsia="nn-NO"/>
        </w:rPr>
        <w:sectPr w:rsidR="00DC3528" w:rsidRPr="0099296B" w:rsidSect="00CE3CC1">
          <w:type w:val="continuous"/>
          <w:pgSz w:w="16838" w:h="11906" w:orient="landscape"/>
          <w:pgMar w:top="1417" w:right="1417" w:bottom="1417" w:left="1417" w:header="708" w:footer="708" w:gutter="0"/>
          <w:cols w:space="708"/>
          <w:titlePg/>
          <w:docGrid w:linePitch="360"/>
        </w:sectPr>
      </w:pPr>
    </w:p>
    <w:p w:rsidR="004D6886" w:rsidRPr="0099296B" w:rsidRDefault="004D6886" w:rsidP="004D6886">
      <w:pPr>
        <w:pStyle w:val="Overskrift2"/>
        <w:rPr>
          <w:b/>
          <w:noProof/>
          <w:lang w:eastAsia="nn-NO"/>
        </w:rPr>
      </w:pPr>
      <w:bookmarkStart w:id="35" w:name="_Toc51656394"/>
      <w:r w:rsidRPr="0099296B">
        <w:rPr>
          <w:b/>
          <w:noProof/>
          <w:lang w:eastAsia="nn-NO"/>
        </w:rPr>
        <w:lastRenderedPageBreak/>
        <w:t>Kultur</w:t>
      </w:r>
      <w:bookmarkEnd w:id="35"/>
    </w:p>
    <w:p w:rsidR="00DC3528" w:rsidRPr="0099296B" w:rsidRDefault="00DC3528" w:rsidP="00B62B49">
      <w:pPr>
        <w:rPr>
          <w:lang w:eastAsia="nn-NO"/>
        </w:rPr>
        <w:sectPr w:rsidR="00DC3528" w:rsidRPr="0099296B" w:rsidSect="007C5B4C">
          <w:type w:val="continuous"/>
          <w:pgSz w:w="16838" w:h="11906" w:orient="landscape"/>
          <w:pgMar w:top="1417" w:right="1417" w:bottom="1417" w:left="1417" w:header="708" w:footer="708" w:gutter="0"/>
          <w:cols w:num="2" w:space="708"/>
          <w:titlePg/>
          <w:docGrid w:linePitch="360"/>
        </w:sectPr>
      </w:pPr>
    </w:p>
    <w:p w:rsidR="00B62B49" w:rsidRPr="0099296B" w:rsidRDefault="00B62B49" w:rsidP="00B62B49">
      <w:pPr>
        <w:rPr>
          <w:lang w:eastAsia="nn-NO"/>
        </w:rPr>
      </w:pPr>
      <w:r w:rsidRPr="0099296B">
        <w:rPr>
          <w:lang w:eastAsia="nn-NO"/>
        </w:rPr>
        <w:t>Solund kommune nyttar 4,5 %</w:t>
      </w:r>
      <w:r w:rsidR="00E67CB8" w:rsidRPr="0099296B">
        <w:rPr>
          <w:lang w:eastAsia="nn-NO"/>
        </w:rPr>
        <w:t xml:space="preserve"> av driftsbudsjettet</w:t>
      </w:r>
      <w:r w:rsidRPr="0099296B">
        <w:rPr>
          <w:lang w:eastAsia="nn-NO"/>
        </w:rPr>
        <w:t xml:space="preserve"> på kultur</w:t>
      </w:r>
      <w:r w:rsidR="00E67CB8" w:rsidRPr="0099296B">
        <w:rPr>
          <w:lang w:eastAsia="nn-NO"/>
        </w:rPr>
        <w:t xml:space="preserve"> og 1,9 % på idrett. Gjennomsnittet for </w:t>
      </w:r>
      <w:r w:rsidR="00664372" w:rsidRPr="0099296B">
        <w:rPr>
          <w:lang w:eastAsia="nn-NO"/>
        </w:rPr>
        <w:t>Kostragruppe</w:t>
      </w:r>
      <w:r w:rsidR="00E67CB8" w:rsidRPr="0099296B">
        <w:rPr>
          <w:lang w:eastAsia="nn-NO"/>
        </w:rPr>
        <w:t xml:space="preserve"> 6 er høvesvis 3,3 % og 0,9 %. </w:t>
      </w:r>
    </w:p>
    <w:p w:rsidR="00D31FC7" w:rsidRPr="0099296B" w:rsidRDefault="00D31FC7" w:rsidP="00D31FC7">
      <w:pPr>
        <w:rPr>
          <w:lang w:eastAsia="nn-NO"/>
        </w:rPr>
      </w:pPr>
      <w:r w:rsidRPr="0099296B">
        <w:rPr>
          <w:noProof/>
          <w:lang w:eastAsia="nn-NO"/>
        </w:rPr>
        <w:drawing>
          <wp:inline distT="0" distB="0" distL="0" distR="0" wp14:anchorId="7924604D" wp14:editId="1B083E0B">
            <wp:extent cx="2604977" cy="807720"/>
            <wp:effectExtent l="0" t="0" r="5080" b="0"/>
            <wp:docPr id="465" name="Bil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42979" cy="819503"/>
                    </a:xfrm>
                    <a:prstGeom prst="rect">
                      <a:avLst/>
                    </a:prstGeom>
                  </pic:spPr>
                </pic:pic>
              </a:graphicData>
            </a:graphic>
          </wp:inline>
        </w:drawing>
      </w:r>
      <w:r w:rsidRPr="0099296B">
        <w:rPr>
          <w:noProof/>
          <w:lang w:eastAsia="nn-NO"/>
        </w:rPr>
        <w:t xml:space="preserve"> </w:t>
      </w:r>
      <w:r w:rsidRPr="0099296B">
        <w:rPr>
          <w:noProof/>
          <w:lang w:eastAsia="nn-NO"/>
        </w:rPr>
        <w:drawing>
          <wp:inline distT="0" distB="0" distL="0" distR="0" wp14:anchorId="28DD4518" wp14:editId="63F9EE60">
            <wp:extent cx="3136605" cy="1264920"/>
            <wp:effectExtent l="0" t="0" r="6985" b="0"/>
            <wp:docPr id="467" name="Bil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53802" cy="1271855"/>
                    </a:xfrm>
                    <a:prstGeom prst="rect">
                      <a:avLst/>
                    </a:prstGeom>
                  </pic:spPr>
                </pic:pic>
              </a:graphicData>
            </a:graphic>
          </wp:inline>
        </w:drawing>
      </w:r>
    </w:p>
    <w:p w:rsidR="00D31FC7" w:rsidRPr="0099296B" w:rsidRDefault="00D31FC7" w:rsidP="00D31FC7">
      <w:pPr>
        <w:rPr>
          <w:lang w:eastAsia="nn-NO"/>
        </w:rPr>
      </w:pPr>
      <w:r w:rsidRPr="0099296B">
        <w:rPr>
          <w:noProof/>
          <w:lang w:eastAsia="nn-NO"/>
        </w:rPr>
        <w:drawing>
          <wp:inline distT="0" distB="0" distL="0" distR="0" wp14:anchorId="12F1A83F" wp14:editId="771BE46B">
            <wp:extent cx="3051545" cy="1458595"/>
            <wp:effectExtent l="0" t="0" r="0" b="8255"/>
            <wp:docPr id="466" name="Bild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75297" cy="1469948"/>
                    </a:xfrm>
                    <a:prstGeom prst="rect">
                      <a:avLst/>
                    </a:prstGeom>
                  </pic:spPr>
                </pic:pic>
              </a:graphicData>
            </a:graphic>
          </wp:inline>
        </w:drawing>
      </w:r>
    </w:p>
    <w:p w:rsidR="00977231" w:rsidRPr="0099296B" w:rsidRDefault="00977231" w:rsidP="00977231">
      <w:pPr>
        <w:rPr>
          <w:b/>
          <w:noProof/>
          <w:lang w:eastAsia="nn-NO"/>
        </w:rPr>
      </w:pPr>
      <w:bookmarkStart w:id="36" w:name="_Toc47091551"/>
      <w:r w:rsidRPr="0099296B">
        <w:rPr>
          <w:b/>
          <w:noProof/>
          <w:lang w:eastAsia="nn-NO"/>
        </w:rPr>
        <w:t>Kulturindeks 2018</w:t>
      </w:r>
    </w:p>
    <w:p w:rsidR="00B262BE" w:rsidRPr="0099296B" w:rsidRDefault="00D31FC7" w:rsidP="00114E36">
      <w:bookmarkStart w:id="37" w:name="_Toc47091704"/>
      <w:bookmarkStart w:id="38" w:name="_Toc47091763"/>
      <w:r w:rsidRPr="0099296B">
        <w:rPr>
          <w:noProof/>
          <w:lang w:eastAsia="nn-NO"/>
        </w:rPr>
        <w:drawing>
          <wp:inline distT="0" distB="0" distL="0" distR="0" wp14:anchorId="7811DC18" wp14:editId="2CFDAFE8">
            <wp:extent cx="3086100" cy="2486705"/>
            <wp:effectExtent l="0" t="0" r="0" b="8890"/>
            <wp:docPr id="458" name="Bil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89673" cy="2489584"/>
                    </a:xfrm>
                    <a:prstGeom prst="rect">
                      <a:avLst/>
                    </a:prstGeom>
                  </pic:spPr>
                </pic:pic>
              </a:graphicData>
            </a:graphic>
          </wp:inline>
        </w:drawing>
      </w:r>
      <w:bookmarkEnd w:id="36"/>
      <w:bookmarkEnd w:id="37"/>
      <w:bookmarkEnd w:id="38"/>
    </w:p>
    <w:p w:rsidR="00E67CB8" w:rsidRPr="0099296B" w:rsidRDefault="00B262BE" w:rsidP="00B262BE">
      <w:pPr>
        <w:pStyle w:val="Bildetekst"/>
        <w:rPr>
          <w:b w:val="0"/>
          <w:noProof/>
          <w:lang w:eastAsia="nn-NO"/>
        </w:rPr>
      </w:pPr>
      <w:r w:rsidRPr="0099296B">
        <w:t>Figur 28. Visar korleis dei ulike dela</w:t>
      </w:r>
      <w:r w:rsidR="00CE1279" w:rsidRPr="0099296B">
        <w:t>ne av kulturlivet rangerte</w:t>
      </w:r>
      <w:r w:rsidRPr="0099296B">
        <w:t xml:space="preserve"> seg for Solund</w:t>
      </w:r>
      <w:r w:rsidR="00CE1279" w:rsidRPr="0099296B">
        <w:t xml:space="preserve"> i 2018</w:t>
      </w:r>
      <w:r w:rsidRPr="0099296B">
        <w:t>, og den totale plasseringa i Norsk kulturindeks. Kjelde: Telemarksforsking</w:t>
      </w:r>
      <w:r w:rsidR="00CE1279" w:rsidRPr="0099296B">
        <w:t>.</w:t>
      </w:r>
    </w:p>
    <w:p w:rsidR="00E67CB8" w:rsidRPr="0099296B" w:rsidRDefault="00E67CB8" w:rsidP="004D6886">
      <w:pPr>
        <w:pStyle w:val="Overskrift2"/>
        <w:rPr>
          <w:b/>
          <w:noProof/>
          <w:lang w:eastAsia="nn-NO"/>
        </w:rPr>
      </w:pPr>
    </w:p>
    <w:p w:rsidR="00DC3528" w:rsidRPr="0099296B" w:rsidRDefault="00DC3528" w:rsidP="004D6886">
      <w:pPr>
        <w:pStyle w:val="Overskrift2"/>
        <w:rPr>
          <w:b/>
          <w:noProof/>
          <w:lang w:eastAsia="nn-NO"/>
        </w:rPr>
        <w:sectPr w:rsidR="00DC3528" w:rsidRPr="0099296B" w:rsidSect="00DC3528">
          <w:type w:val="continuous"/>
          <w:pgSz w:w="16838" w:h="11906" w:orient="landscape"/>
          <w:pgMar w:top="1417" w:right="1417" w:bottom="1417" w:left="1417" w:header="708" w:footer="708" w:gutter="0"/>
          <w:pgNumType w:start="0"/>
          <w:cols w:num="2" w:space="708"/>
          <w:titlePg/>
          <w:docGrid w:linePitch="360"/>
        </w:sectPr>
      </w:pPr>
    </w:p>
    <w:p w:rsidR="00E67CB8" w:rsidRPr="0099296B" w:rsidRDefault="00E67CB8" w:rsidP="00114E36">
      <w:pPr>
        <w:pStyle w:val="Overskrift2"/>
        <w:rPr>
          <w:b/>
          <w:noProof/>
          <w:lang w:eastAsia="nn-NO"/>
        </w:rPr>
      </w:pPr>
      <w:bookmarkStart w:id="39" w:name="_Toc51656395"/>
      <w:r w:rsidRPr="0099296B">
        <w:rPr>
          <w:b/>
          <w:noProof/>
          <w:lang w:eastAsia="nn-NO"/>
        </w:rPr>
        <w:lastRenderedPageBreak/>
        <w:t>Kommuneøkonomi</w:t>
      </w:r>
      <w:bookmarkEnd w:id="39"/>
    </w:p>
    <w:p w:rsidR="00E67CB8" w:rsidRPr="0099296B" w:rsidRDefault="00E67CB8" w:rsidP="00E67CB8">
      <w:pPr>
        <w:rPr>
          <w:noProof/>
          <w:lang w:eastAsia="nn-NO"/>
        </w:rPr>
      </w:pPr>
      <w:r w:rsidRPr="0099296B">
        <w:rPr>
          <w:noProof/>
          <w:lang w:eastAsia="nn-NO"/>
        </w:rPr>
        <w:drawing>
          <wp:inline distT="0" distB="0" distL="0" distR="0" wp14:anchorId="61A2BE02" wp14:editId="4E934059">
            <wp:extent cx="1467293" cy="1073783"/>
            <wp:effectExtent l="0" t="0" r="0" b="0"/>
            <wp:docPr id="468" name="Bild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99472" cy="1097332"/>
                    </a:xfrm>
                    <a:prstGeom prst="rect">
                      <a:avLst/>
                    </a:prstGeom>
                  </pic:spPr>
                </pic:pic>
              </a:graphicData>
            </a:graphic>
          </wp:inline>
        </w:drawing>
      </w:r>
      <w:r w:rsidRPr="0099296B">
        <w:rPr>
          <w:noProof/>
          <w:lang w:eastAsia="nn-NO"/>
        </w:rPr>
        <w:t xml:space="preserve"> </w:t>
      </w:r>
      <w:r w:rsidRPr="0099296B">
        <w:rPr>
          <w:noProof/>
          <w:lang w:eastAsia="nn-NO"/>
        </w:rPr>
        <w:drawing>
          <wp:inline distT="0" distB="0" distL="0" distR="0" wp14:anchorId="5665C982" wp14:editId="6AA040E9">
            <wp:extent cx="2042846" cy="1063256"/>
            <wp:effectExtent l="0" t="0" r="0" b="3810"/>
            <wp:docPr id="469" name="Bild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762" cy="1084031"/>
                    </a:xfrm>
                    <a:prstGeom prst="rect">
                      <a:avLst/>
                    </a:prstGeom>
                  </pic:spPr>
                </pic:pic>
              </a:graphicData>
            </a:graphic>
          </wp:inline>
        </w:drawing>
      </w:r>
      <w:r w:rsidRPr="0099296B">
        <w:rPr>
          <w:noProof/>
          <w:lang w:eastAsia="nn-NO"/>
        </w:rPr>
        <w:t xml:space="preserve"> </w:t>
      </w:r>
    </w:p>
    <w:p w:rsidR="00821678" w:rsidRPr="0099296B" w:rsidRDefault="00E67CB8" w:rsidP="00E67CB8">
      <w:pPr>
        <w:rPr>
          <w:noProof/>
          <w:lang w:eastAsia="nn-NO"/>
        </w:rPr>
      </w:pPr>
      <w:r w:rsidRPr="0099296B">
        <w:rPr>
          <w:noProof/>
          <w:lang w:eastAsia="nn-NO"/>
        </w:rPr>
        <w:drawing>
          <wp:inline distT="0" distB="0" distL="0" distR="0" wp14:anchorId="5E77AFA5" wp14:editId="67B01B1B">
            <wp:extent cx="1743740" cy="931279"/>
            <wp:effectExtent l="0" t="0" r="0" b="2540"/>
            <wp:docPr id="470" name="Bild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63743" cy="941962"/>
                    </a:xfrm>
                    <a:prstGeom prst="rect">
                      <a:avLst/>
                    </a:prstGeom>
                  </pic:spPr>
                </pic:pic>
              </a:graphicData>
            </a:graphic>
          </wp:inline>
        </w:drawing>
      </w:r>
      <w:r w:rsidRPr="0099296B">
        <w:rPr>
          <w:noProof/>
          <w:lang w:eastAsia="nn-NO"/>
        </w:rPr>
        <w:t xml:space="preserve"> </w:t>
      </w:r>
      <w:r w:rsidRPr="0099296B">
        <w:rPr>
          <w:noProof/>
          <w:lang w:eastAsia="nn-NO"/>
        </w:rPr>
        <w:drawing>
          <wp:inline distT="0" distB="0" distL="0" distR="0" wp14:anchorId="66671013" wp14:editId="2E903B1B">
            <wp:extent cx="1584251" cy="961762"/>
            <wp:effectExtent l="0" t="0" r="0" b="0"/>
            <wp:docPr id="471" name="Bild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27519" cy="988029"/>
                    </a:xfrm>
                    <a:prstGeom prst="rect">
                      <a:avLst/>
                    </a:prstGeom>
                  </pic:spPr>
                </pic:pic>
              </a:graphicData>
            </a:graphic>
          </wp:inline>
        </w:drawing>
      </w:r>
      <w:r w:rsidRPr="0099296B">
        <w:rPr>
          <w:noProof/>
          <w:lang w:eastAsia="nn-NO"/>
        </w:rPr>
        <w:t xml:space="preserve"> </w:t>
      </w:r>
    </w:p>
    <w:p w:rsidR="00821678" w:rsidRPr="0099296B" w:rsidRDefault="00821678" w:rsidP="00E67CB8">
      <w:pPr>
        <w:rPr>
          <w:noProof/>
          <w:lang w:eastAsia="nn-NO"/>
        </w:rPr>
      </w:pPr>
    </w:p>
    <w:p w:rsidR="00194B17" w:rsidRPr="0099296B" w:rsidRDefault="00821678" w:rsidP="00194B17">
      <w:pPr>
        <w:keepNext/>
      </w:pPr>
      <w:r w:rsidRPr="0099296B">
        <w:rPr>
          <w:noProof/>
          <w:lang w:eastAsia="nn-NO"/>
        </w:rPr>
        <w:drawing>
          <wp:inline distT="0" distB="0" distL="0" distR="0" wp14:anchorId="4ED1279C" wp14:editId="7FEE87E9">
            <wp:extent cx="3678866" cy="2452577"/>
            <wp:effectExtent l="0" t="0" r="0" b="5080"/>
            <wp:docPr id="473" name="Bild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22100" cy="2481399"/>
                    </a:xfrm>
                    <a:prstGeom prst="rect">
                      <a:avLst/>
                    </a:prstGeom>
                  </pic:spPr>
                </pic:pic>
              </a:graphicData>
            </a:graphic>
          </wp:inline>
        </w:drawing>
      </w:r>
    </w:p>
    <w:p w:rsidR="00194B17" w:rsidRPr="0099296B" w:rsidRDefault="00194B17" w:rsidP="00194B17">
      <w:pPr>
        <w:pStyle w:val="Bildetekst"/>
      </w:pPr>
      <w:r w:rsidRPr="0099296B">
        <w:t>Figur 29. Utgifter etter utvalde område, 2019. Kjelde: SSB.</w:t>
      </w:r>
    </w:p>
    <w:p w:rsidR="00CF50A0" w:rsidRPr="0099296B" w:rsidRDefault="00821678" w:rsidP="00E67CB8">
      <w:pPr>
        <w:rPr>
          <w:noProof/>
          <w:lang w:eastAsia="nn-NO"/>
        </w:rPr>
      </w:pPr>
      <w:r w:rsidRPr="0099296B">
        <w:rPr>
          <w:noProof/>
          <w:lang w:eastAsia="nn-NO"/>
        </w:rPr>
        <w:t xml:space="preserve"> </w:t>
      </w:r>
    </w:p>
    <w:p w:rsidR="00CF50A0" w:rsidRPr="0099296B" w:rsidRDefault="00AC28E8" w:rsidP="00E67CB8">
      <w:pPr>
        <w:rPr>
          <w:noProof/>
          <w:lang w:eastAsia="nn-NO"/>
        </w:rPr>
      </w:pPr>
      <w:r w:rsidRPr="0099296B">
        <w:rPr>
          <w:noProof/>
          <w:lang w:eastAsia="nn-NO"/>
        </w:rPr>
        <w:drawing>
          <wp:inline distT="0" distB="0" distL="0" distR="0" wp14:anchorId="62964D5F" wp14:editId="5D4C01B4">
            <wp:extent cx="4277360" cy="2533015"/>
            <wp:effectExtent l="0" t="0" r="8890" b="635"/>
            <wp:docPr id="483" name="Diagram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E1279" w:rsidRPr="0099296B" w:rsidRDefault="00194B17" w:rsidP="00194B17">
      <w:pPr>
        <w:pStyle w:val="Bildetekst"/>
        <w:rPr>
          <w:noProof/>
          <w:lang w:eastAsia="nn-NO"/>
        </w:rPr>
      </w:pPr>
      <w:r w:rsidRPr="0099296B">
        <w:rPr>
          <w:noProof/>
          <w:lang w:eastAsia="nn-NO"/>
        </w:rPr>
        <w:t xml:space="preserve">Figur 30. Lønnstakarar med legemeldt sjukefråvêr, begge kjønn, kvartalsvis i perioden 2017 – 2019. </w:t>
      </w:r>
    </w:p>
    <w:p w:rsidR="00CE1279" w:rsidRPr="0099296B" w:rsidRDefault="00CE1279">
      <w:pPr>
        <w:rPr>
          <w:rFonts w:asciiTheme="majorHAnsi" w:eastAsiaTheme="majorEastAsia" w:hAnsiTheme="majorHAnsi" w:cstheme="majorBidi"/>
          <w:b/>
          <w:noProof/>
          <w:color w:val="538135" w:themeColor="accent6" w:themeShade="BF"/>
          <w:sz w:val="40"/>
          <w:szCs w:val="40"/>
          <w:lang w:eastAsia="nn-NO"/>
        </w:rPr>
      </w:pPr>
      <w:r w:rsidRPr="0099296B">
        <w:rPr>
          <w:b/>
          <w:noProof/>
          <w:lang w:eastAsia="nn-NO"/>
        </w:rPr>
        <w:br w:type="page"/>
      </w:r>
    </w:p>
    <w:p w:rsidR="009D5288" w:rsidRPr="0099296B" w:rsidRDefault="009D5288" w:rsidP="00AD144B">
      <w:pPr>
        <w:pStyle w:val="Overskrift1"/>
        <w:rPr>
          <w:b/>
        </w:rPr>
      </w:pPr>
      <w:bookmarkStart w:id="40" w:name="_Toc51656396"/>
      <w:r w:rsidRPr="0099296B">
        <w:rPr>
          <w:b/>
        </w:rPr>
        <w:lastRenderedPageBreak/>
        <w:t>Ressursar</w:t>
      </w:r>
      <w:bookmarkEnd w:id="40"/>
    </w:p>
    <w:p w:rsidR="00CF39BB" w:rsidRPr="0099296B" w:rsidRDefault="009D5288" w:rsidP="009D5288">
      <w:r w:rsidRPr="0099296B">
        <w:t xml:space="preserve">Det finnast eit utal statistikkar som ein kan hente fram, og statistikkane i dette dokumentet er berre eit utval. </w:t>
      </w:r>
      <w:r w:rsidR="00CF39BB" w:rsidRPr="0099296B">
        <w:t xml:space="preserve">Utvalet av statistikk er basert på statistikkane frå planstrategien til Solund kommune for 2016 – 2019, men er utvida ein del. Det henta </w:t>
      </w:r>
      <w:r w:rsidR="008B319A" w:rsidRPr="0099296B">
        <w:t>utvida statistikk</w:t>
      </w:r>
      <w:r w:rsidR="00CF39BB" w:rsidRPr="0099296B">
        <w:t xml:space="preserve">grunnlag som gjeld næringsliv, bustadutvikling, infrastruktur og samferdsle, miljø og klima og kommunal tenesteyting. </w:t>
      </w:r>
    </w:p>
    <w:p w:rsidR="009D5288" w:rsidRPr="0099296B" w:rsidRDefault="009D5288" w:rsidP="009D5288">
      <w:r w:rsidRPr="0099296B">
        <w:t xml:space="preserve">Under </w:t>
      </w:r>
      <w:r w:rsidR="00264F7F" w:rsidRPr="0099296B">
        <w:t>er eit oversyn over dei</w:t>
      </w:r>
      <w:r w:rsidRPr="0099296B">
        <w:t xml:space="preserve"> ressursane der det har vore henta</w:t>
      </w:r>
      <w:r w:rsidR="00264F7F" w:rsidRPr="0099296B">
        <w:t xml:space="preserve"> opplysningar,</w:t>
      </w:r>
      <w:r w:rsidRPr="0099296B">
        <w:t xml:space="preserve"> </w:t>
      </w:r>
      <w:r w:rsidR="00CF39BB" w:rsidRPr="0099296B">
        <w:t>tal og statistikkar frå</w:t>
      </w:r>
      <w:r w:rsidRPr="0099296B">
        <w:t xml:space="preserve">. </w:t>
      </w:r>
    </w:p>
    <w:p w:rsidR="000D7CAF" w:rsidRPr="0099296B" w:rsidRDefault="00CF39BB" w:rsidP="009D5288">
      <w:pPr>
        <w:pStyle w:val="Listeavsnitt"/>
        <w:numPr>
          <w:ilvl w:val="0"/>
          <w:numId w:val="7"/>
        </w:numPr>
      </w:pPr>
      <w:r w:rsidRPr="0099296B">
        <w:t xml:space="preserve">Solund kommune: </w:t>
      </w:r>
    </w:p>
    <w:p w:rsidR="009D5288" w:rsidRPr="0099296B" w:rsidRDefault="009D5288" w:rsidP="000D7CAF">
      <w:pPr>
        <w:pStyle w:val="Listeavsnitt"/>
        <w:numPr>
          <w:ilvl w:val="1"/>
          <w:numId w:val="7"/>
        </w:numPr>
      </w:pPr>
      <w:r w:rsidRPr="0099296B">
        <w:t>Folkehelseoversikten for Solund kommune 2020</w:t>
      </w:r>
    </w:p>
    <w:p w:rsidR="00C42134" w:rsidRPr="0099296B" w:rsidRDefault="00264F7F" w:rsidP="000D7CAF">
      <w:pPr>
        <w:pStyle w:val="Listeavsnitt"/>
        <w:numPr>
          <w:ilvl w:val="1"/>
          <w:numId w:val="7"/>
        </w:numPr>
      </w:pPr>
      <w:r w:rsidRPr="0099296B">
        <w:t>Samfunnsdelen til k</w:t>
      </w:r>
      <w:r w:rsidR="00C42134" w:rsidRPr="0099296B">
        <w:t xml:space="preserve">ommuneplanen for Solund kommune </w:t>
      </w:r>
      <w:r w:rsidRPr="0099296B">
        <w:t>2020 – 2030</w:t>
      </w:r>
    </w:p>
    <w:p w:rsidR="00264F7F" w:rsidRPr="0099296B" w:rsidRDefault="00264F7F" w:rsidP="000D7CAF">
      <w:pPr>
        <w:pStyle w:val="Listeavsnitt"/>
        <w:numPr>
          <w:ilvl w:val="1"/>
          <w:numId w:val="7"/>
        </w:numPr>
      </w:pPr>
      <w:r w:rsidRPr="0099296B">
        <w:t>Lokal utviklingsstrategi (2015) med handlingsplan (2018)</w:t>
      </w:r>
    </w:p>
    <w:p w:rsidR="000D7CAF" w:rsidRPr="0099296B" w:rsidRDefault="00CF39BB" w:rsidP="00CF39BB">
      <w:pPr>
        <w:pStyle w:val="Listeavsnitt"/>
        <w:numPr>
          <w:ilvl w:val="0"/>
          <w:numId w:val="7"/>
        </w:numPr>
      </w:pPr>
      <w:r w:rsidRPr="0099296B">
        <w:t xml:space="preserve">Folkehelseinstituttet: </w:t>
      </w:r>
    </w:p>
    <w:p w:rsidR="00CF39BB" w:rsidRPr="0099296B" w:rsidRDefault="00CF39BB" w:rsidP="000D7CAF">
      <w:pPr>
        <w:pStyle w:val="Listeavsnitt"/>
        <w:numPr>
          <w:ilvl w:val="1"/>
          <w:numId w:val="7"/>
        </w:numPr>
      </w:pPr>
      <w:r w:rsidRPr="0099296B">
        <w:t xml:space="preserve">Folkehelsebarometeret for Solund 2020: </w:t>
      </w:r>
      <w:hyperlink r:id="rId64" w:history="1">
        <w:r w:rsidRPr="0099296B">
          <w:rPr>
            <w:color w:val="0000FF"/>
            <w:u w:val="single"/>
          </w:rPr>
          <w:t>https://khp.fhi.no/PDFVindu.aspx?Nr=4636&amp;sp=1&amp;PDFAar=2020</w:t>
        </w:r>
      </w:hyperlink>
    </w:p>
    <w:p w:rsidR="00491C8B" w:rsidRPr="0099296B" w:rsidRDefault="00491C8B" w:rsidP="000D7CAF">
      <w:pPr>
        <w:pStyle w:val="Listeavsnitt"/>
        <w:numPr>
          <w:ilvl w:val="1"/>
          <w:numId w:val="7"/>
        </w:numPr>
      </w:pPr>
      <w:r w:rsidRPr="0099296B">
        <w:t xml:space="preserve">Kommunehelsa statistikkbank: </w:t>
      </w:r>
      <w:hyperlink r:id="rId65" w:history="1">
        <w:r w:rsidRPr="0099296B">
          <w:rPr>
            <w:color w:val="0000FF"/>
            <w:u w:val="single"/>
          </w:rPr>
          <w:t>http://khs.fhi.no/webview/</w:t>
        </w:r>
      </w:hyperlink>
    </w:p>
    <w:p w:rsidR="000D7CAF" w:rsidRPr="0099296B" w:rsidRDefault="009D5288" w:rsidP="009D5288">
      <w:pPr>
        <w:pStyle w:val="Listeavsnitt"/>
        <w:numPr>
          <w:ilvl w:val="0"/>
          <w:numId w:val="7"/>
        </w:numPr>
      </w:pPr>
      <w:r w:rsidRPr="0099296B">
        <w:t>Telemarks</w:t>
      </w:r>
      <w:r w:rsidR="00CF39BB" w:rsidRPr="0099296B">
        <w:t>forsking</w:t>
      </w:r>
      <w:r w:rsidR="000D7CAF" w:rsidRPr="0099296B">
        <w:t>:</w:t>
      </w:r>
    </w:p>
    <w:p w:rsidR="009D5288" w:rsidRPr="0099296B" w:rsidRDefault="000D7CAF" w:rsidP="000D7CAF">
      <w:pPr>
        <w:pStyle w:val="Listeavsnitt"/>
        <w:numPr>
          <w:ilvl w:val="1"/>
          <w:numId w:val="7"/>
        </w:numPr>
      </w:pPr>
      <w:r w:rsidRPr="0099296B">
        <w:t>R</w:t>
      </w:r>
      <w:r w:rsidR="00CF39BB" w:rsidRPr="0099296B">
        <w:t>egionale analysar:</w:t>
      </w:r>
      <w:r w:rsidR="009D5288" w:rsidRPr="0099296B">
        <w:t xml:space="preserve"> </w:t>
      </w:r>
      <w:hyperlink r:id="rId66" w:history="1">
        <w:r w:rsidR="009D5288" w:rsidRPr="0099296B">
          <w:rPr>
            <w:color w:val="0000FF"/>
            <w:u w:val="single"/>
          </w:rPr>
          <w:t>https://regionalanalyse.no/distrikt/1412/all</w:t>
        </w:r>
      </w:hyperlink>
    </w:p>
    <w:p w:rsidR="004D6886" w:rsidRPr="0099296B" w:rsidRDefault="004D6886" w:rsidP="004D6886">
      <w:pPr>
        <w:pStyle w:val="Listeavsnitt"/>
        <w:numPr>
          <w:ilvl w:val="1"/>
          <w:numId w:val="7"/>
        </w:numPr>
      </w:pPr>
      <w:r w:rsidRPr="0099296B">
        <w:t xml:space="preserve">Norsk kulturindeks: </w:t>
      </w:r>
      <w:hyperlink r:id="rId67" w:history="1">
        <w:r w:rsidRPr="0099296B">
          <w:rPr>
            <w:rStyle w:val="Hyperkobling"/>
            <w:color w:val="0000FF"/>
          </w:rPr>
          <w:t>http://kulturindeks.no/</w:t>
        </w:r>
      </w:hyperlink>
    </w:p>
    <w:p w:rsidR="000D7CAF" w:rsidRPr="0099296B" w:rsidRDefault="00CF39BB" w:rsidP="009D5288">
      <w:pPr>
        <w:pStyle w:val="Listeavsnitt"/>
        <w:numPr>
          <w:ilvl w:val="0"/>
          <w:numId w:val="7"/>
        </w:numPr>
      </w:pPr>
      <w:r w:rsidRPr="0099296B">
        <w:t xml:space="preserve">Statistisk sentralbyrå: </w:t>
      </w:r>
    </w:p>
    <w:p w:rsidR="009D5288" w:rsidRPr="0099296B" w:rsidRDefault="00CF39BB" w:rsidP="000D7CAF">
      <w:pPr>
        <w:pStyle w:val="Listeavsnitt"/>
        <w:numPr>
          <w:ilvl w:val="1"/>
          <w:numId w:val="7"/>
        </w:numPr>
      </w:pPr>
      <w:r w:rsidRPr="0099296B">
        <w:t>Kommunestatistikken for Solund</w:t>
      </w:r>
      <w:r w:rsidR="009D5288" w:rsidRPr="0099296B">
        <w:t xml:space="preserve">: </w:t>
      </w:r>
      <w:hyperlink r:id="rId68" w:history="1">
        <w:r w:rsidR="009D5288" w:rsidRPr="0099296B">
          <w:rPr>
            <w:color w:val="0000FF"/>
            <w:u w:val="single"/>
          </w:rPr>
          <w:t>https://www.ssb.no/kommunefakta/solund</w:t>
        </w:r>
      </w:hyperlink>
    </w:p>
    <w:p w:rsidR="009D5288" w:rsidRPr="0099296B" w:rsidRDefault="009D5288" w:rsidP="000D7CAF">
      <w:pPr>
        <w:pStyle w:val="Listeavsnitt"/>
        <w:numPr>
          <w:ilvl w:val="1"/>
          <w:numId w:val="7"/>
        </w:numPr>
        <w:rPr>
          <w:color w:val="0000FF"/>
        </w:rPr>
      </w:pPr>
      <w:r w:rsidRPr="0099296B">
        <w:t xml:space="preserve">Ymse statistikkar i statistikkbanken: </w:t>
      </w:r>
      <w:hyperlink r:id="rId69" w:anchor="Arbeid_og_lnn" w:history="1">
        <w:r w:rsidRPr="0099296B">
          <w:rPr>
            <w:rStyle w:val="Hyperkobling"/>
            <w:color w:val="0000FF"/>
          </w:rPr>
          <w:t>https://www.ssb.no/offentlig-sektor/kommunetall/kommunetabeller#Arbeid_og_lnn</w:t>
        </w:r>
      </w:hyperlink>
    </w:p>
    <w:p w:rsidR="000D7CAF" w:rsidRPr="0099296B" w:rsidRDefault="00CF39BB" w:rsidP="009D5288">
      <w:pPr>
        <w:pStyle w:val="Listeavsnitt"/>
        <w:numPr>
          <w:ilvl w:val="0"/>
          <w:numId w:val="7"/>
        </w:numPr>
      </w:pPr>
      <w:r w:rsidRPr="0099296B">
        <w:t>Vestland fylkeskommune</w:t>
      </w:r>
      <w:r w:rsidR="00491C8B" w:rsidRPr="0099296B">
        <w:t>:</w:t>
      </w:r>
      <w:r w:rsidRPr="0099296B">
        <w:t xml:space="preserve"> </w:t>
      </w:r>
    </w:p>
    <w:p w:rsidR="00CF39BB" w:rsidRPr="0099296B" w:rsidRDefault="000D7CAF" w:rsidP="000D7CAF">
      <w:pPr>
        <w:pStyle w:val="Listeavsnitt"/>
        <w:numPr>
          <w:ilvl w:val="1"/>
          <w:numId w:val="7"/>
        </w:numPr>
      </w:pPr>
      <w:r w:rsidRPr="0099296B">
        <w:t>S</w:t>
      </w:r>
      <w:r w:rsidR="00CF39BB" w:rsidRPr="0099296B">
        <w:t xml:space="preserve">tatistikk i Vest: </w:t>
      </w:r>
      <w:hyperlink r:id="rId70" w:history="1">
        <w:r w:rsidR="00CF39BB" w:rsidRPr="0099296B">
          <w:rPr>
            <w:color w:val="0000FF"/>
            <w:u w:val="single"/>
          </w:rPr>
          <w:t>https://statistikk.ivest.no/hf/</w:t>
        </w:r>
      </w:hyperlink>
    </w:p>
    <w:p w:rsidR="00CF39BB" w:rsidRPr="0099296B" w:rsidRDefault="00491C8B" w:rsidP="000D7CAF">
      <w:pPr>
        <w:pStyle w:val="Listeavsnitt"/>
        <w:numPr>
          <w:ilvl w:val="1"/>
          <w:numId w:val="7"/>
        </w:numPr>
      </w:pPr>
      <w:r w:rsidRPr="0099296B">
        <w:t xml:space="preserve">Statistikk og utviklingstrekk: </w:t>
      </w:r>
      <w:hyperlink r:id="rId71" w:history="1">
        <w:r w:rsidRPr="0099296B">
          <w:rPr>
            <w:color w:val="0000FF"/>
            <w:u w:val="single"/>
          </w:rPr>
          <w:t>https://www.vestlandfylke.no/statistikk-kart-og-analyse/rapportar/vestland--statistikk-og-utviklingstrekk/</w:t>
        </w:r>
      </w:hyperlink>
    </w:p>
    <w:p w:rsidR="00491C8B" w:rsidRPr="0099296B" w:rsidRDefault="00491C8B" w:rsidP="000D7CAF">
      <w:pPr>
        <w:pStyle w:val="Listeavsnitt"/>
        <w:numPr>
          <w:ilvl w:val="1"/>
          <w:numId w:val="7"/>
        </w:numPr>
      </w:pPr>
      <w:r w:rsidRPr="0099296B">
        <w:t xml:space="preserve">Fylkesatlas: </w:t>
      </w:r>
      <w:hyperlink r:id="rId72" w:history="1">
        <w:r w:rsidRPr="0099296B">
          <w:rPr>
            <w:color w:val="0000FF"/>
            <w:u w:val="single"/>
          </w:rPr>
          <w:t>https://www.fylkesatlas.no/</w:t>
        </w:r>
      </w:hyperlink>
    </w:p>
    <w:p w:rsidR="00DC53A9" w:rsidRPr="0099296B" w:rsidRDefault="00DC53A9" w:rsidP="00DC53A9">
      <w:pPr>
        <w:pStyle w:val="Listeavsnitt"/>
        <w:numPr>
          <w:ilvl w:val="0"/>
          <w:numId w:val="7"/>
        </w:numPr>
      </w:pPr>
      <w:r w:rsidRPr="0099296B">
        <w:t>Sogn og Fjordane og Hordland Fylkeskommunar:</w:t>
      </w:r>
    </w:p>
    <w:p w:rsidR="00DC53A9" w:rsidRPr="0099296B" w:rsidRDefault="00DC53A9" w:rsidP="00DC53A9">
      <w:pPr>
        <w:pStyle w:val="Listeavsnitt"/>
        <w:numPr>
          <w:ilvl w:val="1"/>
          <w:numId w:val="7"/>
        </w:numPr>
        <w:rPr>
          <w:color w:val="0000FF"/>
        </w:rPr>
      </w:pPr>
      <w:r w:rsidRPr="0099296B">
        <w:t xml:space="preserve">Rapport: Sårbarheitsindeks for næringslivet (2019): </w:t>
      </w:r>
      <w:hyperlink r:id="rId73" w:history="1">
        <w:r w:rsidRPr="0099296B">
          <w:rPr>
            <w:rStyle w:val="Hyperkobling"/>
            <w:color w:val="0000FF"/>
          </w:rPr>
          <w:t>https://img4.custompublish.com/getfile.php/4522138.2344.mwiwp77uz7mttz/S%C3%A5rbarheitsindeks%202019.pdf?return=sfjfk.custompublish.com</w:t>
        </w:r>
      </w:hyperlink>
    </w:p>
    <w:p w:rsidR="00DF144F" w:rsidRPr="0099296B" w:rsidRDefault="00DF144F" w:rsidP="00DF144F">
      <w:pPr>
        <w:pStyle w:val="Listeavsnitt"/>
        <w:numPr>
          <w:ilvl w:val="1"/>
          <w:numId w:val="7"/>
        </w:numPr>
        <w:rPr>
          <w:color w:val="0000FF"/>
        </w:rPr>
      </w:pPr>
      <w:r w:rsidRPr="0099296B">
        <w:t xml:space="preserve">Fylkesprognosar Vestland 2019-2045: Bustadbehov </w:t>
      </w:r>
      <w:r w:rsidRPr="0099296B">
        <w:rPr>
          <w:color w:val="0000FF"/>
        </w:rPr>
        <w:t>https://www.hordaland.no/globalassets/for-hfk/rapportar-og-statistikk/aud-rapportar/2019/aud-rapport-nr-13.2-19---fylkesprognoser-2019-vestland-bustad.pdf</w:t>
      </w:r>
    </w:p>
    <w:p w:rsidR="00DC53A9" w:rsidRPr="0099296B" w:rsidRDefault="002E1E8A" w:rsidP="002E1E8A">
      <w:pPr>
        <w:pStyle w:val="Listeavsnitt"/>
        <w:numPr>
          <w:ilvl w:val="0"/>
          <w:numId w:val="7"/>
        </w:numPr>
      </w:pPr>
      <w:r w:rsidRPr="0099296B">
        <w:t>Statens kartverk</w:t>
      </w:r>
    </w:p>
    <w:p w:rsidR="002E1E8A" w:rsidRPr="0099296B" w:rsidRDefault="002E1E8A" w:rsidP="002E1E8A">
      <w:pPr>
        <w:pStyle w:val="Listeavsnitt"/>
        <w:numPr>
          <w:ilvl w:val="1"/>
          <w:numId w:val="7"/>
        </w:numPr>
        <w:rPr>
          <w:color w:val="0000FF"/>
        </w:rPr>
      </w:pPr>
      <w:r w:rsidRPr="0099296B">
        <w:t xml:space="preserve">Arealstatistikk for Norge: </w:t>
      </w:r>
      <w:hyperlink r:id="rId74" w:history="1">
        <w:r w:rsidRPr="0099296B">
          <w:rPr>
            <w:rStyle w:val="Hyperkobling"/>
            <w:color w:val="0000FF"/>
          </w:rPr>
          <w:t>https://www.kartverket.no/kunnskap/Fakta-om-Norge/Arealstatistikk/Arealstatistikk-Norge/</w:t>
        </w:r>
      </w:hyperlink>
    </w:p>
    <w:p w:rsidR="002E1E8A" w:rsidRPr="0099296B" w:rsidRDefault="00CC3B4E" w:rsidP="00CC3B4E">
      <w:pPr>
        <w:pStyle w:val="Listeavsnitt"/>
        <w:numPr>
          <w:ilvl w:val="0"/>
          <w:numId w:val="7"/>
        </w:numPr>
      </w:pPr>
      <w:r w:rsidRPr="0099296B">
        <w:t>Miljødirektoratet</w:t>
      </w:r>
    </w:p>
    <w:p w:rsidR="00CC3B4E" w:rsidRPr="0099296B" w:rsidRDefault="00CC3B4E" w:rsidP="00CC3B4E">
      <w:pPr>
        <w:pStyle w:val="Listeavsnitt"/>
        <w:numPr>
          <w:ilvl w:val="1"/>
          <w:numId w:val="7"/>
        </w:numPr>
        <w:rPr>
          <w:color w:val="0000FF"/>
        </w:rPr>
      </w:pPr>
      <w:r w:rsidRPr="0099296B">
        <w:t xml:space="preserve">Utslepp av klimautslepp i kommunar: </w:t>
      </w:r>
      <w:hyperlink r:id="rId75" w:history="1">
        <w:r w:rsidRPr="0099296B">
          <w:rPr>
            <w:rStyle w:val="Hyperkobling"/>
            <w:color w:val="0000FF"/>
          </w:rPr>
          <w:t>https://www.miljodirektoratet.no/tjenester/klimagassutslipp-kommuner/?area=689&amp;sector=-2</w:t>
        </w:r>
      </w:hyperlink>
    </w:p>
    <w:p w:rsidR="00D557E6" w:rsidRPr="0099296B" w:rsidRDefault="00D557E6" w:rsidP="00D557E6">
      <w:pPr>
        <w:pStyle w:val="Listeavsnitt"/>
        <w:numPr>
          <w:ilvl w:val="1"/>
          <w:numId w:val="7"/>
        </w:numPr>
        <w:rPr>
          <w:color w:val="0000FF"/>
        </w:rPr>
      </w:pPr>
      <w:r w:rsidRPr="0099296B">
        <w:t xml:space="preserve">Utslipp og opptak fra skog og arealbruk: For kommuner: </w:t>
      </w:r>
      <w:hyperlink r:id="rId76" w:history="1">
        <w:r w:rsidRPr="0099296B">
          <w:rPr>
            <w:rStyle w:val="Hyperkobling"/>
            <w:color w:val="0000FF"/>
          </w:rPr>
          <w:t>https://www.miljodirektoratet.no/tjenester/klimagassutslipp-arealbruk-kommuner/?area=705&amp;sector=-1</w:t>
        </w:r>
      </w:hyperlink>
    </w:p>
    <w:p w:rsidR="006E6734" w:rsidRPr="0099296B" w:rsidRDefault="000679DB" w:rsidP="000679DB">
      <w:pPr>
        <w:pStyle w:val="Listeavsnitt"/>
        <w:numPr>
          <w:ilvl w:val="0"/>
          <w:numId w:val="7"/>
        </w:numPr>
      </w:pPr>
      <w:r w:rsidRPr="0099296B">
        <w:rPr>
          <w:sz w:val="22"/>
          <w:szCs w:val="22"/>
        </w:rPr>
        <w:lastRenderedPageBreak/>
        <w:t xml:space="preserve">Den norske stats kommunalbank: </w:t>
      </w:r>
    </w:p>
    <w:p w:rsidR="000679DB" w:rsidRPr="0099296B" w:rsidRDefault="000679DB" w:rsidP="000679DB">
      <w:pPr>
        <w:pStyle w:val="Listeavsnitt"/>
        <w:numPr>
          <w:ilvl w:val="1"/>
          <w:numId w:val="7"/>
        </w:numPr>
        <w:rPr>
          <w:color w:val="0000FF"/>
        </w:rPr>
      </w:pPr>
      <w:r w:rsidRPr="0099296B">
        <w:rPr>
          <w:sz w:val="22"/>
          <w:szCs w:val="22"/>
        </w:rPr>
        <w:t>Klimarisiko i Solund</w:t>
      </w:r>
      <w:r w:rsidR="006E6734" w:rsidRPr="0099296B">
        <w:rPr>
          <w:sz w:val="22"/>
          <w:szCs w:val="22"/>
        </w:rPr>
        <w:t xml:space="preserve">: </w:t>
      </w:r>
      <w:hyperlink r:id="rId77" w:history="1">
        <w:r w:rsidRPr="0099296B">
          <w:rPr>
            <w:rStyle w:val="Hyperkobling"/>
            <w:color w:val="0000FF"/>
          </w:rPr>
          <w:t>https://klimarisiko.kommunalbanken.no/kommuner/solund/</w:t>
        </w:r>
      </w:hyperlink>
    </w:p>
    <w:p w:rsidR="006E6734" w:rsidRPr="0099296B" w:rsidRDefault="00477AF3" w:rsidP="0012467E">
      <w:pPr>
        <w:pStyle w:val="Listeavsnitt"/>
        <w:numPr>
          <w:ilvl w:val="0"/>
          <w:numId w:val="7"/>
        </w:numPr>
      </w:pPr>
      <w:r w:rsidRPr="0099296B">
        <w:t>NINA</w:t>
      </w:r>
      <w:r w:rsidR="006E6734" w:rsidRPr="0099296B">
        <w:t>:</w:t>
      </w:r>
    </w:p>
    <w:p w:rsidR="00491C8B" w:rsidRPr="0099296B" w:rsidRDefault="0012467E" w:rsidP="00477AF3">
      <w:pPr>
        <w:pStyle w:val="Listeavsnitt"/>
        <w:numPr>
          <w:ilvl w:val="1"/>
          <w:numId w:val="7"/>
        </w:numPr>
      </w:pPr>
      <w:r w:rsidRPr="0099296B">
        <w:t xml:space="preserve">Rappport </w:t>
      </w:r>
      <w:r w:rsidR="00477AF3" w:rsidRPr="0099296B">
        <w:t xml:space="preserve">: Karbonlagring i norske økosystem </w:t>
      </w:r>
      <w:r w:rsidRPr="0099296B">
        <w:t>(20</w:t>
      </w:r>
      <w:r w:rsidR="00477AF3" w:rsidRPr="0099296B">
        <w:t>20</w:t>
      </w:r>
      <w:r w:rsidRPr="0099296B">
        <w:t>2)</w:t>
      </w:r>
      <w:r w:rsidR="006E6734" w:rsidRPr="0099296B">
        <w:t xml:space="preserve">: </w:t>
      </w:r>
      <w:r w:rsidR="00477AF3" w:rsidRPr="0099296B">
        <w:rPr>
          <w:rStyle w:val="Hyperkobling"/>
          <w:color w:val="0000FF"/>
        </w:rPr>
        <w:t>https://brage.nina.no/nina-xmlui/handle/11250/2655582</w:t>
      </w:r>
    </w:p>
    <w:p w:rsidR="009D5288" w:rsidRPr="0099296B" w:rsidRDefault="009D5288" w:rsidP="009D5288"/>
    <w:p w:rsidR="009D5288" w:rsidRPr="0099296B" w:rsidRDefault="009D5288" w:rsidP="009D5288"/>
    <w:sectPr w:rsidR="009D5288" w:rsidRPr="0099296B" w:rsidSect="00CE3CC1">
      <w:type w:val="continuous"/>
      <w:pgSz w:w="16838" w:h="11906" w:orient="landscape"/>
      <w:pgMar w:top="1417" w:right="1417" w:bottom="1417" w:left="1417" w:header="708" w:footer="708" w:gutter="0"/>
      <w:pgNumType w:start="25"/>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0AA" w:rsidRDefault="003160AA" w:rsidP="00E60BF3">
      <w:pPr>
        <w:spacing w:after="0" w:line="240" w:lineRule="auto"/>
      </w:pPr>
      <w:r>
        <w:separator/>
      </w:r>
    </w:p>
  </w:endnote>
  <w:endnote w:type="continuationSeparator" w:id="0">
    <w:p w:rsidR="003160AA" w:rsidRDefault="003160AA" w:rsidP="00E6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8135"/>
      <w:docPartObj>
        <w:docPartGallery w:val="Page Numbers (Bottom of Page)"/>
        <w:docPartUnique/>
      </w:docPartObj>
    </w:sdtPr>
    <w:sdtEndPr/>
    <w:sdtContent>
      <w:p w:rsidR="003160AA" w:rsidRDefault="003160AA">
        <w:pPr>
          <w:pStyle w:val="Bunntekst"/>
        </w:pPr>
        <w:r>
          <w:rPr>
            <w:noProof/>
            <w:lang w:eastAsia="nn-NO"/>
          </w:rPr>
          <mc:AlternateContent>
            <mc:Choice Requires="wps">
              <w:drawing>
                <wp:anchor distT="0" distB="0" distL="114300" distR="114300" simplePos="0" relativeHeight="251657728" behindDoc="0" locked="0" layoutInCell="1" allowOverlap="1">
                  <wp:simplePos x="0" y="0"/>
                  <wp:positionH relativeFrom="rightMargin">
                    <wp:align>center</wp:align>
                  </wp:positionH>
                  <wp:positionV relativeFrom="bottomMargin">
                    <wp:align>top</wp:align>
                  </wp:positionV>
                  <wp:extent cx="762000" cy="895350"/>
                  <wp:effectExtent l="0" t="0" r="0" b="0"/>
                  <wp:wrapNone/>
                  <wp:docPr id="17" name="Rektange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53161906"/>
                              </w:sdtPr>
                              <w:sdtEndPr/>
                              <w:sdtContent>
                                <w:sdt>
                                  <w:sdtPr>
                                    <w:rPr>
                                      <w:rFonts w:asciiTheme="majorHAnsi" w:eastAsiaTheme="majorEastAsia" w:hAnsiTheme="majorHAnsi" w:cstheme="majorBidi"/>
                                      <w:sz w:val="48"/>
                                      <w:szCs w:val="48"/>
                                    </w:rPr>
                                    <w:id w:val="-1405755610"/>
                                  </w:sdtPr>
                                  <w:sdtEndPr/>
                                  <w:sdtContent>
                                    <w:p w:rsidR="003160AA" w:rsidRDefault="003160AA">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B434D2" w:rsidRPr="00B434D2">
                                        <w:rPr>
                                          <w:rFonts w:asciiTheme="majorHAnsi" w:eastAsiaTheme="majorEastAsia" w:hAnsiTheme="majorHAnsi" w:cstheme="majorBidi"/>
                                          <w:noProof/>
                                          <w:sz w:val="48"/>
                                          <w:szCs w:val="48"/>
                                          <w:lang w:val="nb-NO"/>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ktangel 17" o:spid="_x0000_s1037" style="position:absolute;margin-left:0;margin-top:0;width:60pt;height:70.5pt;z-index:25165772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BHUVMOhAIA&#10;AAcFAAAOAAAAAAAAAAAAAAAAAC4CAABkcnMvZTJvRG9jLnhtbFBLAQItABQABgAIAAAAIQBs1R/T&#10;2QAAAAUBAAAPAAAAAAAAAAAAAAAAAN4EAABkcnMvZG93bnJldi54bWxQSwUGAAAAAAQABADzAAAA&#10;5AUAAAAA&#10;" stroked="f">
                  <v:textbox>
                    <w:txbxContent>
                      <w:sdt>
                        <w:sdtPr>
                          <w:rPr>
                            <w:rFonts w:asciiTheme="majorHAnsi" w:eastAsiaTheme="majorEastAsia" w:hAnsiTheme="majorHAnsi" w:cstheme="majorBidi"/>
                            <w:sz w:val="48"/>
                            <w:szCs w:val="48"/>
                          </w:rPr>
                          <w:id w:val="-53161906"/>
                        </w:sdtPr>
                        <w:sdtEndPr/>
                        <w:sdtContent>
                          <w:sdt>
                            <w:sdtPr>
                              <w:rPr>
                                <w:rFonts w:asciiTheme="majorHAnsi" w:eastAsiaTheme="majorEastAsia" w:hAnsiTheme="majorHAnsi" w:cstheme="majorBidi"/>
                                <w:sz w:val="48"/>
                                <w:szCs w:val="48"/>
                              </w:rPr>
                              <w:id w:val="-1405755610"/>
                            </w:sdtPr>
                            <w:sdtEndPr/>
                            <w:sdtContent>
                              <w:p w:rsidR="003160AA" w:rsidRDefault="003160AA">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B434D2" w:rsidRPr="00B434D2">
                                  <w:rPr>
                                    <w:rFonts w:asciiTheme="majorHAnsi" w:eastAsiaTheme="majorEastAsia" w:hAnsiTheme="majorHAnsi" w:cstheme="majorBidi"/>
                                    <w:noProof/>
                                    <w:sz w:val="48"/>
                                    <w:szCs w:val="48"/>
                                    <w:lang w:val="nb-NO"/>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557454"/>
      <w:docPartObj>
        <w:docPartGallery w:val="Page Numbers (Bottom of Page)"/>
        <w:docPartUnique/>
      </w:docPartObj>
    </w:sdtPr>
    <w:sdtEndPr/>
    <w:sdtContent>
      <w:p w:rsidR="003160AA" w:rsidRDefault="003160AA">
        <w:pPr>
          <w:pStyle w:val="Bunntekst"/>
        </w:pPr>
        <w:r>
          <w:rPr>
            <w:noProof/>
            <w:lang w:eastAsia="nn-NO"/>
          </w:rPr>
          <mc:AlternateContent>
            <mc:Choice Requires="wps">
              <w:drawing>
                <wp:anchor distT="0" distB="0" distL="114300" distR="114300" simplePos="0" relativeHeight="251656704" behindDoc="0" locked="0" layoutInCell="1" allowOverlap="1">
                  <wp:simplePos x="0" y="0"/>
                  <wp:positionH relativeFrom="rightMargin">
                    <wp:align>center</wp:align>
                  </wp:positionH>
                  <wp:positionV relativeFrom="bottomMargin">
                    <wp:align>top</wp:align>
                  </wp:positionV>
                  <wp:extent cx="762000" cy="895350"/>
                  <wp:effectExtent l="0" t="0" r="0" b="0"/>
                  <wp:wrapNone/>
                  <wp:docPr id="13" name="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rsidR="003160AA" w:rsidRDefault="003160AA">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B434D2" w:rsidRPr="00B434D2">
                                        <w:rPr>
                                          <w:rFonts w:asciiTheme="majorHAnsi" w:eastAsiaTheme="majorEastAsia" w:hAnsiTheme="majorHAnsi" w:cstheme="majorBidi"/>
                                          <w:noProof/>
                                          <w:sz w:val="48"/>
                                          <w:szCs w:val="48"/>
                                          <w:lang w:val="nb-NO"/>
                                        </w:rPr>
                                        <w:t>0</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ktangel 13" o:spid="_x0000_s1038" style="position:absolute;margin-left:0;margin-top:0;width:60pt;height:70.5pt;z-index:25165670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rsidR="003160AA" w:rsidRDefault="003160AA">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B434D2" w:rsidRPr="00B434D2">
                                  <w:rPr>
                                    <w:rFonts w:asciiTheme="majorHAnsi" w:eastAsiaTheme="majorEastAsia" w:hAnsiTheme="majorHAnsi" w:cstheme="majorBidi"/>
                                    <w:noProof/>
                                    <w:sz w:val="48"/>
                                    <w:szCs w:val="48"/>
                                    <w:lang w:val="nb-NO"/>
                                  </w:rPr>
                                  <w:t>0</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0AA" w:rsidRDefault="003160AA" w:rsidP="00E60BF3">
      <w:pPr>
        <w:spacing w:after="0" w:line="240" w:lineRule="auto"/>
      </w:pPr>
      <w:r>
        <w:separator/>
      </w:r>
    </w:p>
  </w:footnote>
  <w:footnote w:type="continuationSeparator" w:id="0">
    <w:p w:rsidR="003160AA" w:rsidRDefault="003160AA" w:rsidP="00E60BF3">
      <w:pPr>
        <w:spacing w:after="0" w:line="240" w:lineRule="auto"/>
      </w:pPr>
      <w:r>
        <w:continuationSeparator/>
      </w:r>
    </w:p>
  </w:footnote>
  <w:footnote w:id="1">
    <w:p w:rsidR="003160AA" w:rsidRPr="00704E3B" w:rsidRDefault="003160AA">
      <w:pPr>
        <w:pStyle w:val="Fotnotetekst"/>
        <w:rPr>
          <w:lang w:val="nn-NO"/>
        </w:rPr>
      </w:pPr>
    </w:p>
  </w:footnote>
  <w:footnote w:id="2">
    <w:p w:rsidR="003160AA" w:rsidRPr="003160AA" w:rsidRDefault="003160AA" w:rsidP="002F502B">
      <w:pPr>
        <w:pStyle w:val="Fotnotetekst"/>
        <w:rPr>
          <w:lang w:val="nn-NO"/>
        </w:rPr>
      </w:pPr>
      <w:r>
        <w:rPr>
          <w:rStyle w:val="Fotnotereferanse"/>
        </w:rPr>
        <w:t>1</w:t>
      </w:r>
      <w:r>
        <w:t xml:space="preserve"> </w:t>
      </w:r>
      <w:r w:rsidRPr="003160AA">
        <w:rPr>
          <w:rFonts w:ascii="Arial" w:hAnsi="Arial" w:cs="Arial"/>
          <w:color w:val="222222"/>
          <w:sz w:val="18"/>
          <w:szCs w:val="18"/>
          <w:shd w:val="clear" w:color="auto" w:fill="FCFDFD"/>
          <w:lang w:val="nn-NO"/>
        </w:rPr>
        <w:t xml:space="preserve">Vert bestemt ut ifrå fire variablar som vert tillagt ulike senario : fruktbarheit, levealder, innanlandsk flytting og innvandring.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AA" w:rsidRPr="00520CEA" w:rsidRDefault="00520CEA" w:rsidP="00520CEA">
    <w:pPr>
      <w:pStyle w:val="Topptekst"/>
      <w:jc w:val="center"/>
      <w:rPr>
        <w:b/>
        <w:sz w:val="40"/>
        <w:szCs w:val="40"/>
      </w:rPr>
    </w:pPr>
    <w:r w:rsidRPr="00520CEA">
      <w:rPr>
        <w:b/>
        <w:sz w:val="40"/>
        <w:szCs w:val="40"/>
      </w:rPr>
      <w:t>UTKAST</w:t>
    </w:r>
    <w:r w:rsidR="00F53297">
      <w:rPr>
        <w:b/>
        <w:sz w:val="40"/>
        <w:szCs w:val="40"/>
      </w:rPr>
      <w:t xml:space="preserve"> per </w:t>
    </w:r>
    <w:r w:rsidR="00274B2F">
      <w:rPr>
        <w:b/>
        <w:sz w:val="40"/>
        <w:szCs w:val="40"/>
      </w:rPr>
      <w:t>22</w:t>
    </w:r>
    <w:r w:rsidR="00F53297">
      <w:rPr>
        <w:b/>
        <w:sz w:val="40"/>
        <w:szCs w:val="40"/>
      </w:rPr>
      <w:t>.09.2020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650553"/>
      <w:docPartObj>
        <w:docPartGallery w:val="Watermarks"/>
        <w:docPartUnique/>
      </w:docPartObj>
    </w:sdtPr>
    <w:sdtEndPr/>
    <w:sdtContent>
      <w:p w:rsidR="003160AA" w:rsidRDefault="00B434D2">
        <w:pPr>
          <w:pStyle w:val="Toppteks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92"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85D67"/>
    <w:multiLevelType w:val="multilevel"/>
    <w:tmpl w:val="08F612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4230791F"/>
    <w:multiLevelType w:val="multilevel"/>
    <w:tmpl w:val="C2665BE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627563BF"/>
    <w:multiLevelType w:val="hybridMultilevel"/>
    <w:tmpl w:val="E92E359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69147645"/>
    <w:multiLevelType w:val="multilevel"/>
    <w:tmpl w:val="F880F56E"/>
    <w:lvl w:ilvl="0">
      <w:start w:val="1"/>
      <w:numFmt w:val="decimal"/>
      <w:lvlText w:val="%1."/>
      <w:lvlJc w:val="left"/>
      <w:pPr>
        <w:ind w:left="945" w:hanging="945"/>
      </w:pPr>
      <w:rPr>
        <w:rFonts w:hint="default"/>
      </w:rPr>
    </w:lvl>
    <w:lvl w:ilvl="1">
      <w:start w:val="1"/>
      <w:numFmt w:val="decimal"/>
      <w:lvlText w:val="%1.%2."/>
      <w:lvlJc w:val="left"/>
      <w:pPr>
        <w:ind w:left="1125" w:hanging="945"/>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520" w:hanging="180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4" w15:restartNumberingAfterBreak="0">
    <w:nsid w:val="6EE353FC"/>
    <w:multiLevelType w:val="multilevel"/>
    <w:tmpl w:val="F63E63A4"/>
    <w:lvl w:ilvl="0">
      <w:start w:val="1"/>
      <w:numFmt w:val="decimal"/>
      <w:lvlText w:val="%1."/>
      <w:lvlJc w:val="left"/>
      <w:pPr>
        <w:ind w:left="720" w:hanging="360"/>
      </w:pPr>
      <w:rPr>
        <w:rFonts w:hint="default"/>
      </w:rPr>
    </w:lvl>
    <w:lvl w:ilvl="1">
      <w:start w:val="1"/>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7A567C9A"/>
    <w:multiLevelType w:val="hybridMultilevel"/>
    <w:tmpl w:val="D0086BE2"/>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7D044542"/>
    <w:multiLevelType w:val="hybridMultilevel"/>
    <w:tmpl w:val="B434A2DA"/>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16393"/>
    <o:shapelayout v:ext="edit">
      <o:idmap v:ext="edit" data="1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BF3"/>
    <w:rsid w:val="0000317F"/>
    <w:rsid w:val="00013212"/>
    <w:rsid w:val="00052075"/>
    <w:rsid w:val="000566EC"/>
    <w:rsid w:val="000679DB"/>
    <w:rsid w:val="000713C9"/>
    <w:rsid w:val="00084E7F"/>
    <w:rsid w:val="000B1248"/>
    <w:rsid w:val="000B298F"/>
    <w:rsid w:val="000D0AF0"/>
    <w:rsid w:val="000D7CAF"/>
    <w:rsid w:val="000E4838"/>
    <w:rsid w:val="001031B2"/>
    <w:rsid w:val="00114E36"/>
    <w:rsid w:val="0012467E"/>
    <w:rsid w:val="001273AF"/>
    <w:rsid w:val="0013577C"/>
    <w:rsid w:val="0014672D"/>
    <w:rsid w:val="00171343"/>
    <w:rsid w:val="001924BF"/>
    <w:rsid w:val="00194B17"/>
    <w:rsid w:val="001C6356"/>
    <w:rsid w:val="001E1CB5"/>
    <w:rsid w:val="001E5217"/>
    <w:rsid w:val="00232A59"/>
    <w:rsid w:val="00232D9D"/>
    <w:rsid w:val="0024410B"/>
    <w:rsid w:val="00264F7F"/>
    <w:rsid w:val="00274B2F"/>
    <w:rsid w:val="00277E64"/>
    <w:rsid w:val="00280A5D"/>
    <w:rsid w:val="00282B1A"/>
    <w:rsid w:val="00291D64"/>
    <w:rsid w:val="002B7EC7"/>
    <w:rsid w:val="002E0886"/>
    <w:rsid w:val="002E1E8A"/>
    <w:rsid w:val="002F502B"/>
    <w:rsid w:val="002F7223"/>
    <w:rsid w:val="00304081"/>
    <w:rsid w:val="003058F8"/>
    <w:rsid w:val="00306E3A"/>
    <w:rsid w:val="003160AA"/>
    <w:rsid w:val="00327DD5"/>
    <w:rsid w:val="003413B8"/>
    <w:rsid w:val="003573EF"/>
    <w:rsid w:val="003660A4"/>
    <w:rsid w:val="00391FE0"/>
    <w:rsid w:val="003A195B"/>
    <w:rsid w:val="003A5E4C"/>
    <w:rsid w:val="003B468C"/>
    <w:rsid w:val="003C141D"/>
    <w:rsid w:val="00406A67"/>
    <w:rsid w:val="00426F54"/>
    <w:rsid w:val="004272AF"/>
    <w:rsid w:val="00433CDF"/>
    <w:rsid w:val="004424A3"/>
    <w:rsid w:val="00466843"/>
    <w:rsid w:val="00477AF3"/>
    <w:rsid w:val="00491C8B"/>
    <w:rsid w:val="004961EF"/>
    <w:rsid w:val="004C2AF2"/>
    <w:rsid w:val="004D6886"/>
    <w:rsid w:val="004E1074"/>
    <w:rsid w:val="00500653"/>
    <w:rsid w:val="00520CEA"/>
    <w:rsid w:val="00542F57"/>
    <w:rsid w:val="00550067"/>
    <w:rsid w:val="00576451"/>
    <w:rsid w:val="00577E86"/>
    <w:rsid w:val="00590EC7"/>
    <w:rsid w:val="0059310E"/>
    <w:rsid w:val="005A025D"/>
    <w:rsid w:val="005A46DE"/>
    <w:rsid w:val="005A70F2"/>
    <w:rsid w:val="005B682C"/>
    <w:rsid w:val="005C7658"/>
    <w:rsid w:val="005D4DA7"/>
    <w:rsid w:val="005F1049"/>
    <w:rsid w:val="005F3F5B"/>
    <w:rsid w:val="00611CDF"/>
    <w:rsid w:val="0061402F"/>
    <w:rsid w:val="00617046"/>
    <w:rsid w:val="006351F9"/>
    <w:rsid w:val="00664372"/>
    <w:rsid w:val="00666368"/>
    <w:rsid w:val="006817F4"/>
    <w:rsid w:val="006901E9"/>
    <w:rsid w:val="00695A84"/>
    <w:rsid w:val="006B077F"/>
    <w:rsid w:val="006B4697"/>
    <w:rsid w:val="006B6422"/>
    <w:rsid w:val="006D7F8D"/>
    <w:rsid w:val="006E6720"/>
    <w:rsid w:val="006E6734"/>
    <w:rsid w:val="006F489D"/>
    <w:rsid w:val="006F5244"/>
    <w:rsid w:val="00703ADC"/>
    <w:rsid w:val="00704E3B"/>
    <w:rsid w:val="007113C7"/>
    <w:rsid w:val="0073055F"/>
    <w:rsid w:val="00746A23"/>
    <w:rsid w:val="007726DC"/>
    <w:rsid w:val="007913B4"/>
    <w:rsid w:val="00797160"/>
    <w:rsid w:val="007B7E39"/>
    <w:rsid w:val="007C5B4C"/>
    <w:rsid w:val="007D0C55"/>
    <w:rsid w:val="007D3BC3"/>
    <w:rsid w:val="007D58A3"/>
    <w:rsid w:val="007E5DCE"/>
    <w:rsid w:val="007F6F5A"/>
    <w:rsid w:val="008058CC"/>
    <w:rsid w:val="00814A89"/>
    <w:rsid w:val="00821678"/>
    <w:rsid w:val="00826EAB"/>
    <w:rsid w:val="008A31E0"/>
    <w:rsid w:val="008B319A"/>
    <w:rsid w:val="008B5BC9"/>
    <w:rsid w:val="008C6303"/>
    <w:rsid w:val="008E0A77"/>
    <w:rsid w:val="008F4BED"/>
    <w:rsid w:val="00907270"/>
    <w:rsid w:val="009140E4"/>
    <w:rsid w:val="00921AE9"/>
    <w:rsid w:val="00932BA1"/>
    <w:rsid w:val="00932F28"/>
    <w:rsid w:val="00936A17"/>
    <w:rsid w:val="00960CA8"/>
    <w:rsid w:val="00977231"/>
    <w:rsid w:val="00991099"/>
    <w:rsid w:val="0099296B"/>
    <w:rsid w:val="009A1F67"/>
    <w:rsid w:val="009A401B"/>
    <w:rsid w:val="009A6EAE"/>
    <w:rsid w:val="009A77A3"/>
    <w:rsid w:val="009B747C"/>
    <w:rsid w:val="009D00A0"/>
    <w:rsid w:val="009D1185"/>
    <w:rsid w:val="009D5288"/>
    <w:rsid w:val="009E3FFB"/>
    <w:rsid w:val="009F7EB6"/>
    <w:rsid w:val="00A0006B"/>
    <w:rsid w:val="00A12FD3"/>
    <w:rsid w:val="00A20FF0"/>
    <w:rsid w:val="00A45EA3"/>
    <w:rsid w:val="00A52FAE"/>
    <w:rsid w:val="00A945FF"/>
    <w:rsid w:val="00AA6D93"/>
    <w:rsid w:val="00AB6094"/>
    <w:rsid w:val="00AC28E8"/>
    <w:rsid w:val="00AC42F5"/>
    <w:rsid w:val="00AD041B"/>
    <w:rsid w:val="00AD144B"/>
    <w:rsid w:val="00AD451C"/>
    <w:rsid w:val="00AF02E4"/>
    <w:rsid w:val="00B115B2"/>
    <w:rsid w:val="00B262BE"/>
    <w:rsid w:val="00B35C3F"/>
    <w:rsid w:val="00B4343A"/>
    <w:rsid w:val="00B434D2"/>
    <w:rsid w:val="00B528C6"/>
    <w:rsid w:val="00B6194E"/>
    <w:rsid w:val="00B62B49"/>
    <w:rsid w:val="00B71702"/>
    <w:rsid w:val="00B91458"/>
    <w:rsid w:val="00BA5EE6"/>
    <w:rsid w:val="00BB208C"/>
    <w:rsid w:val="00BB26FA"/>
    <w:rsid w:val="00BB3B0E"/>
    <w:rsid w:val="00BB4E55"/>
    <w:rsid w:val="00BF2C88"/>
    <w:rsid w:val="00BF3421"/>
    <w:rsid w:val="00BF49F4"/>
    <w:rsid w:val="00C04169"/>
    <w:rsid w:val="00C07E45"/>
    <w:rsid w:val="00C132BF"/>
    <w:rsid w:val="00C30CD1"/>
    <w:rsid w:val="00C42134"/>
    <w:rsid w:val="00C569BD"/>
    <w:rsid w:val="00C777C7"/>
    <w:rsid w:val="00CC3B4E"/>
    <w:rsid w:val="00CD33C4"/>
    <w:rsid w:val="00CE0ED9"/>
    <w:rsid w:val="00CE1279"/>
    <w:rsid w:val="00CE3CC1"/>
    <w:rsid w:val="00CF39BB"/>
    <w:rsid w:val="00CF50A0"/>
    <w:rsid w:val="00D04714"/>
    <w:rsid w:val="00D14926"/>
    <w:rsid w:val="00D31FC7"/>
    <w:rsid w:val="00D4225E"/>
    <w:rsid w:val="00D544A7"/>
    <w:rsid w:val="00D557E6"/>
    <w:rsid w:val="00D56762"/>
    <w:rsid w:val="00D60B32"/>
    <w:rsid w:val="00D7710C"/>
    <w:rsid w:val="00D83895"/>
    <w:rsid w:val="00D87983"/>
    <w:rsid w:val="00D929C9"/>
    <w:rsid w:val="00DC3528"/>
    <w:rsid w:val="00DC46A1"/>
    <w:rsid w:val="00DC53A9"/>
    <w:rsid w:val="00DD16CB"/>
    <w:rsid w:val="00DD6F87"/>
    <w:rsid w:val="00DE2A15"/>
    <w:rsid w:val="00DE2AD0"/>
    <w:rsid w:val="00DE3DD1"/>
    <w:rsid w:val="00DF144F"/>
    <w:rsid w:val="00DF1D25"/>
    <w:rsid w:val="00DF40E0"/>
    <w:rsid w:val="00DF784F"/>
    <w:rsid w:val="00E0003B"/>
    <w:rsid w:val="00E47102"/>
    <w:rsid w:val="00E54405"/>
    <w:rsid w:val="00E57622"/>
    <w:rsid w:val="00E60BF3"/>
    <w:rsid w:val="00E61527"/>
    <w:rsid w:val="00E67CB8"/>
    <w:rsid w:val="00E8587A"/>
    <w:rsid w:val="00E903D3"/>
    <w:rsid w:val="00EB17FC"/>
    <w:rsid w:val="00EB1B3F"/>
    <w:rsid w:val="00EC0C2B"/>
    <w:rsid w:val="00EC35BA"/>
    <w:rsid w:val="00EC5A82"/>
    <w:rsid w:val="00ED6AB5"/>
    <w:rsid w:val="00F243B9"/>
    <w:rsid w:val="00F32C4B"/>
    <w:rsid w:val="00F372CC"/>
    <w:rsid w:val="00F46C10"/>
    <w:rsid w:val="00F53067"/>
    <w:rsid w:val="00F53297"/>
    <w:rsid w:val="00F54470"/>
    <w:rsid w:val="00F612C5"/>
    <w:rsid w:val="00F61868"/>
    <w:rsid w:val="00F738FC"/>
    <w:rsid w:val="00FA5483"/>
    <w:rsid w:val="00FB4DAE"/>
    <w:rsid w:val="00FC358B"/>
    <w:rsid w:val="00FF0E4A"/>
    <w:rsid w:val="00FF28AF"/>
    <w:rsid w:val="00FF3CC8"/>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6393"/>
    <o:shapelayout v:ext="edit">
      <o:idmap v:ext="edit" data="1"/>
    </o:shapelayout>
  </w:shapeDefaults>
  <w:decimalSymbol w:val=","/>
  <w:listSeparator w:val=";"/>
  <w15:chartTrackingRefBased/>
  <w15:docId w15:val="{BDFC8663-CDD2-4F31-9714-4FFA269C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n-N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BF3"/>
  </w:style>
  <w:style w:type="paragraph" w:styleId="Overskrift1">
    <w:name w:val="heading 1"/>
    <w:basedOn w:val="Normal"/>
    <w:next w:val="Normal"/>
    <w:link w:val="Overskrift1Tegn"/>
    <w:uiPriority w:val="9"/>
    <w:qFormat/>
    <w:rsid w:val="00E60BF3"/>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Overskrift2">
    <w:name w:val="heading 2"/>
    <w:basedOn w:val="Normal"/>
    <w:next w:val="Normal"/>
    <w:link w:val="Overskrift2Tegn"/>
    <w:uiPriority w:val="9"/>
    <w:unhideWhenUsed/>
    <w:qFormat/>
    <w:rsid w:val="00E60BF3"/>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Overskrift3">
    <w:name w:val="heading 3"/>
    <w:basedOn w:val="Normal"/>
    <w:next w:val="Normal"/>
    <w:link w:val="Overskrift3Tegn"/>
    <w:uiPriority w:val="9"/>
    <w:semiHidden/>
    <w:unhideWhenUsed/>
    <w:qFormat/>
    <w:rsid w:val="00E60BF3"/>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Overskrift4">
    <w:name w:val="heading 4"/>
    <w:basedOn w:val="Normal"/>
    <w:next w:val="Normal"/>
    <w:link w:val="Overskrift4Tegn"/>
    <w:uiPriority w:val="9"/>
    <w:semiHidden/>
    <w:unhideWhenUsed/>
    <w:qFormat/>
    <w:rsid w:val="00E60BF3"/>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Overskrift5">
    <w:name w:val="heading 5"/>
    <w:basedOn w:val="Normal"/>
    <w:next w:val="Normal"/>
    <w:link w:val="Overskrift5Tegn"/>
    <w:uiPriority w:val="9"/>
    <w:semiHidden/>
    <w:unhideWhenUsed/>
    <w:qFormat/>
    <w:rsid w:val="00E60BF3"/>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Overskrift6">
    <w:name w:val="heading 6"/>
    <w:basedOn w:val="Normal"/>
    <w:next w:val="Normal"/>
    <w:link w:val="Overskrift6Tegn"/>
    <w:uiPriority w:val="9"/>
    <w:semiHidden/>
    <w:unhideWhenUsed/>
    <w:qFormat/>
    <w:rsid w:val="00E60BF3"/>
    <w:pPr>
      <w:keepNext/>
      <w:keepLines/>
      <w:spacing w:before="40" w:after="0"/>
      <w:outlineLvl w:val="5"/>
    </w:pPr>
    <w:rPr>
      <w:rFonts w:asciiTheme="majorHAnsi" w:eastAsiaTheme="majorEastAsia" w:hAnsiTheme="majorHAnsi" w:cstheme="majorBidi"/>
      <w:color w:val="70AD47" w:themeColor="accent6"/>
    </w:rPr>
  </w:style>
  <w:style w:type="paragraph" w:styleId="Overskrift7">
    <w:name w:val="heading 7"/>
    <w:basedOn w:val="Normal"/>
    <w:next w:val="Normal"/>
    <w:link w:val="Overskrift7Tegn"/>
    <w:uiPriority w:val="9"/>
    <w:semiHidden/>
    <w:unhideWhenUsed/>
    <w:qFormat/>
    <w:rsid w:val="00E60BF3"/>
    <w:pPr>
      <w:keepNext/>
      <w:keepLines/>
      <w:spacing w:before="40" w:after="0"/>
      <w:outlineLvl w:val="6"/>
    </w:pPr>
    <w:rPr>
      <w:rFonts w:asciiTheme="majorHAnsi" w:eastAsiaTheme="majorEastAsia" w:hAnsiTheme="majorHAnsi" w:cstheme="majorBidi"/>
      <w:b/>
      <w:bCs/>
      <w:color w:val="70AD47" w:themeColor="accent6"/>
    </w:rPr>
  </w:style>
  <w:style w:type="paragraph" w:styleId="Overskrift8">
    <w:name w:val="heading 8"/>
    <w:basedOn w:val="Normal"/>
    <w:next w:val="Normal"/>
    <w:link w:val="Overskrift8Tegn"/>
    <w:uiPriority w:val="9"/>
    <w:semiHidden/>
    <w:unhideWhenUsed/>
    <w:qFormat/>
    <w:rsid w:val="00E60BF3"/>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Overskrift9">
    <w:name w:val="heading 9"/>
    <w:basedOn w:val="Normal"/>
    <w:next w:val="Normal"/>
    <w:link w:val="Overskrift9Tegn"/>
    <w:uiPriority w:val="9"/>
    <w:semiHidden/>
    <w:unhideWhenUsed/>
    <w:qFormat/>
    <w:rsid w:val="00E60BF3"/>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E60BF3"/>
    <w:pPr>
      <w:spacing w:after="0" w:line="240" w:lineRule="auto"/>
    </w:pPr>
  </w:style>
  <w:style w:type="character" w:customStyle="1" w:styleId="IngenmellomromTegn">
    <w:name w:val="Ingen mellomrom Tegn"/>
    <w:basedOn w:val="Standardskriftforavsnitt"/>
    <w:link w:val="Ingenmellomrom"/>
    <w:uiPriority w:val="1"/>
    <w:rsid w:val="00E60BF3"/>
  </w:style>
  <w:style w:type="character" w:customStyle="1" w:styleId="Overskrift1Tegn">
    <w:name w:val="Overskrift 1 Tegn"/>
    <w:basedOn w:val="Standardskriftforavsnitt"/>
    <w:link w:val="Overskrift1"/>
    <w:uiPriority w:val="9"/>
    <w:rsid w:val="00E60BF3"/>
    <w:rPr>
      <w:rFonts w:asciiTheme="majorHAnsi" w:eastAsiaTheme="majorEastAsia" w:hAnsiTheme="majorHAnsi" w:cstheme="majorBidi"/>
      <w:color w:val="538135" w:themeColor="accent6" w:themeShade="BF"/>
      <w:sz w:val="40"/>
      <w:szCs w:val="40"/>
    </w:rPr>
  </w:style>
  <w:style w:type="character" w:customStyle="1" w:styleId="Overskrift2Tegn">
    <w:name w:val="Overskrift 2 Tegn"/>
    <w:basedOn w:val="Standardskriftforavsnitt"/>
    <w:link w:val="Overskrift2"/>
    <w:uiPriority w:val="9"/>
    <w:rsid w:val="00E60BF3"/>
    <w:rPr>
      <w:rFonts w:asciiTheme="majorHAnsi" w:eastAsiaTheme="majorEastAsia" w:hAnsiTheme="majorHAnsi" w:cstheme="majorBidi"/>
      <w:color w:val="538135" w:themeColor="accent6" w:themeShade="BF"/>
      <w:sz w:val="28"/>
      <w:szCs w:val="28"/>
    </w:rPr>
  </w:style>
  <w:style w:type="character" w:customStyle="1" w:styleId="Overskrift3Tegn">
    <w:name w:val="Overskrift 3 Tegn"/>
    <w:basedOn w:val="Standardskriftforavsnitt"/>
    <w:link w:val="Overskrift3"/>
    <w:uiPriority w:val="9"/>
    <w:semiHidden/>
    <w:rsid w:val="00E60BF3"/>
    <w:rPr>
      <w:rFonts w:asciiTheme="majorHAnsi" w:eastAsiaTheme="majorEastAsia" w:hAnsiTheme="majorHAnsi" w:cstheme="majorBidi"/>
      <w:color w:val="538135" w:themeColor="accent6" w:themeShade="BF"/>
      <w:sz w:val="24"/>
      <w:szCs w:val="24"/>
    </w:rPr>
  </w:style>
  <w:style w:type="character" w:customStyle="1" w:styleId="Overskrift4Tegn">
    <w:name w:val="Overskrift 4 Tegn"/>
    <w:basedOn w:val="Standardskriftforavsnitt"/>
    <w:link w:val="Overskrift4"/>
    <w:uiPriority w:val="9"/>
    <w:semiHidden/>
    <w:rsid w:val="00E60BF3"/>
    <w:rPr>
      <w:rFonts w:asciiTheme="majorHAnsi" w:eastAsiaTheme="majorEastAsia" w:hAnsiTheme="majorHAnsi" w:cstheme="majorBidi"/>
      <w:color w:val="70AD47" w:themeColor="accent6"/>
      <w:sz w:val="22"/>
      <w:szCs w:val="22"/>
    </w:rPr>
  </w:style>
  <w:style w:type="character" w:customStyle="1" w:styleId="Overskrift5Tegn">
    <w:name w:val="Overskrift 5 Tegn"/>
    <w:basedOn w:val="Standardskriftforavsnitt"/>
    <w:link w:val="Overskrift5"/>
    <w:uiPriority w:val="9"/>
    <w:semiHidden/>
    <w:rsid w:val="00E60BF3"/>
    <w:rPr>
      <w:rFonts w:asciiTheme="majorHAnsi" w:eastAsiaTheme="majorEastAsia" w:hAnsiTheme="majorHAnsi" w:cstheme="majorBidi"/>
      <w:i/>
      <w:iCs/>
      <w:color w:val="70AD47" w:themeColor="accent6"/>
      <w:sz w:val="22"/>
      <w:szCs w:val="22"/>
    </w:rPr>
  </w:style>
  <w:style w:type="character" w:customStyle="1" w:styleId="Overskrift6Tegn">
    <w:name w:val="Overskrift 6 Tegn"/>
    <w:basedOn w:val="Standardskriftforavsnitt"/>
    <w:link w:val="Overskrift6"/>
    <w:uiPriority w:val="9"/>
    <w:semiHidden/>
    <w:rsid w:val="00E60BF3"/>
    <w:rPr>
      <w:rFonts w:asciiTheme="majorHAnsi" w:eastAsiaTheme="majorEastAsia" w:hAnsiTheme="majorHAnsi" w:cstheme="majorBidi"/>
      <w:color w:val="70AD47" w:themeColor="accent6"/>
    </w:rPr>
  </w:style>
  <w:style w:type="character" w:customStyle="1" w:styleId="Overskrift7Tegn">
    <w:name w:val="Overskrift 7 Tegn"/>
    <w:basedOn w:val="Standardskriftforavsnitt"/>
    <w:link w:val="Overskrift7"/>
    <w:uiPriority w:val="9"/>
    <w:semiHidden/>
    <w:rsid w:val="00E60BF3"/>
    <w:rPr>
      <w:rFonts w:asciiTheme="majorHAnsi" w:eastAsiaTheme="majorEastAsia" w:hAnsiTheme="majorHAnsi" w:cstheme="majorBidi"/>
      <w:b/>
      <w:bCs/>
      <w:color w:val="70AD47" w:themeColor="accent6"/>
    </w:rPr>
  </w:style>
  <w:style w:type="character" w:customStyle="1" w:styleId="Overskrift8Tegn">
    <w:name w:val="Overskrift 8 Tegn"/>
    <w:basedOn w:val="Standardskriftforavsnitt"/>
    <w:link w:val="Overskrift8"/>
    <w:uiPriority w:val="9"/>
    <w:semiHidden/>
    <w:rsid w:val="00E60BF3"/>
    <w:rPr>
      <w:rFonts w:asciiTheme="majorHAnsi" w:eastAsiaTheme="majorEastAsia" w:hAnsiTheme="majorHAnsi" w:cstheme="majorBidi"/>
      <w:b/>
      <w:bCs/>
      <w:i/>
      <w:iCs/>
      <w:color w:val="70AD47" w:themeColor="accent6"/>
      <w:sz w:val="20"/>
      <w:szCs w:val="20"/>
    </w:rPr>
  </w:style>
  <w:style w:type="character" w:customStyle="1" w:styleId="Overskrift9Tegn">
    <w:name w:val="Overskrift 9 Tegn"/>
    <w:basedOn w:val="Standardskriftforavsnitt"/>
    <w:link w:val="Overskrift9"/>
    <w:uiPriority w:val="9"/>
    <w:semiHidden/>
    <w:rsid w:val="00E60BF3"/>
    <w:rPr>
      <w:rFonts w:asciiTheme="majorHAnsi" w:eastAsiaTheme="majorEastAsia" w:hAnsiTheme="majorHAnsi" w:cstheme="majorBidi"/>
      <w:i/>
      <w:iCs/>
      <w:color w:val="70AD47" w:themeColor="accent6"/>
      <w:sz w:val="20"/>
      <w:szCs w:val="20"/>
    </w:rPr>
  </w:style>
  <w:style w:type="paragraph" w:styleId="Bildetekst">
    <w:name w:val="caption"/>
    <w:basedOn w:val="Normal"/>
    <w:next w:val="Normal"/>
    <w:uiPriority w:val="35"/>
    <w:unhideWhenUsed/>
    <w:qFormat/>
    <w:rsid w:val="00E60BF3"/>
    <w:pPr>
      <w:spacing w:line="240" w:lineRule="auto"/>
    </w:pPr>
    <w:rPr>
      <w:b/>
      <w:bCs/>
      <w:smallCaps/>
      <w:color w:val="595959" w:themeColor="text1" w:themeTint="A6"/>
    </w:rPr>
  </w:style>
  <w:style w:type="paragraph" w:styleId="Tittel">
    <w:name w:val="Title"/>
    <w:basedOn w:val="Normal"/>
    <w:next w:val="Normal"/>
    <w:link w:val="TittelTegn"/>
    <w:uiPriority w:val="10"/>
    <w:qFormat/>
    <w:rsid w:val="00E60BF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telTegn">
    <w:name w:val="Tittel Tegn"/>
    <w:basedOn w:val="Standardskriftforavsnitt"/>
    <w:link w:val="Tittel"/>
    <w:uiPriority w:val="10"/>
    <w:rsid w:val="00E60BF3"/>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E60BF3"/>
    <w:pPr>
      <w:numPr>
        <w:ilvl w:val="1"/>
      </w:numPr>
      <w:spacing w:line="240" w:lineRule="auto"/>
    </w:pPr>
    <w:rPr>
      <w:rFonts w:asciiTheme="majorHAnsi" w:eastAsiaTheme="majorEastAsia" w:hAnsiTheme="majorHAnsi" w:cstheme="majorBidi"/>
      <w:sz w:val="30"/>
      <w:szCs w:val="30"/>
    </w:rPr>
  </w:style>
  <w:style w:type="character" w:customStyle="1" w:styleId="UndertittelTegn">
    <w:name w:val="Undertittel Tegn"/>
    <w:basedOn w:val="Standardskriftforavsnitt"/>
    <w:link w:val="Undertittel"/>
    <w:uiPriority w:val="11"/>
    <w:rsid w:val="00E60BF3"/>
    <w:rPr>
      <w:rFonts w:asciiTheme="majorHAnsi" w:eastAsiaTheme="majorEastAsia" w:hAnsiTheme="majorHAnsi" w:cstheme="majorBidi"/>
      <w:sz w:val="30"/>
      <w:szCs w:val="30"/>
    </w:rPr>
  </w:style>
  <w:style w:type="character" w:styleId="Sterk">
    <w:name w:val="Strong"/>
    <w:basedOn w:val="Standardskriftforavsnitt"/>
    <w:uiPriority w:val="22"/>
    <w:qFormat/>
    <w:rsid w:val="00E60BF3"/>
    <w:rPr>
      <w:b/>
      <w:bCs/>
    </w:rPr>
  </w:style>
  <w:style w:type="character" w:styleId="Utheving">
    <w:name w:val="Emphasis"/>
    <w:basedOn w:val="Standardskriftforavsnitt"/>
    <w:uiPriority w:val="20"/>
    <w:qFormat/>
    <w:rsid w:val="00E60BF3"/>
    <w:rPr>
      <w:i/>
      <w:iCs/>
      <w:color w:val="70AD47" w:themeColor="accent6"/>
    </w:rPr>
  </w:style>
  <w:style w:type="paragraph" w:styleId="Sitat">
    <w:name w:val="Quote"/>
    <w:basedOn w:val="Normal"/>
    <w:next w:val="Normal"/>
    <w:link w:val="SitatTegn"/>
    <w:uiPriority w:val="29"/>
    <w:qFormat/>
    <w:rsid w:val="00E60BF3"/>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rsid w:val="00E60BF3"/>
    <w:rPr>
      <w:i/>
      <w:iCs/>
      <w:color w:val="262626" w:themeColor="text1" w:themeTint="D9"/>
    </w:rPr>
  </w:style>
  <w:style w:type="paragraph" w:styleId="Sterktsitat">
    <w:name w:val="Intense Quote"/>
    <w:basedOn w:val="Normal"/>
    <w:next w:val="Normal"/>
    <w:link w:val="SterktsitatTegn"/>
    <w:uiPriority w:val="30"/>
    <w:qFormat/>
    <w:rsid w:val="00E60BF3"/>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SterktsitatTegn">
    <w:name w:val="Sterkt sitat Tegn"/>
    <w:basedOn w:val="Standardskriftforavsnitt"/>
    <w:link w:val="Sterktsitat"/>
    <w:uiPriority w:val="30"/>
    <w:rsid w:val="00E60BF3"/>
    <w:rPr>
      <w:rFonts w:asciiTheme="majorHAnsi" w:eastAsiaTheme="majorEastAsia" w:hAnsiTheme="majorHAnsi" w:cstheme="majorBidi"/>
      <w:i/>
      <w:iCs/>
      <w:color w:val="70AD47" w:themeColor="accent6"/>
      <w:sz w:val="32"/>
      <w:szCs w:val="32"/>
    </w:rPr>
  </w:style>
  <w:style w:type="character" w:styleId="Svakutheving">
    <w:name w:val="Subtle Emphasis"/>
    <w:basedOn w:val="Standardskriftforavsnitt"/>
    <w:uiPriority w:val="19"/>
    <w:qFormat/>
    <w:rsid w:val="00E60BF3"/>
    <w:rPr>
      <w:i/>
      <w:iCs/>
    </w:rPr>
  </w:style>
  <w:style w:type="character" w:styleId="Sterkutheving">
    <w:name w:val="Intense Emphasis"/>
    <w:basedOn w:val="Standardskriftforavsnitt"/>
    <w:uiPriority w:val="21"/>
    <w:qFormat/>
    <w:rsid w:val="00E60BF3"/>
    <w:rPr>
      <w:b/>
      <w:bCs/>
      <w:i/>
      <w:iCs/>
    </w:rPr>
  </w:style>
  <w:style w:type="character" w:styleId="Svakreferanse">
    <w:name w:val="Subtle Reference"/>
    <w:basedOn w:val="Standardskriftforavsnitt"/>
    <w:uiPriority w:val="31"/>
    <w:qFormat/>
    <w:rsid w:val="00E60BF3"/>
    <w:rPr>
      <w:smallCaps/>
      <w:color w:val="595959" w:themeColor="text1" w:themeTint="A6"/>
    </w:rPr>
  </w:style>
  <w:style w:type="character" w:styleId="Sterkreferanse">
    <w:name w:val="Intense Reference"/>
    <w:basedOn w:val="Standardskriftforavsnitt"/>
    <w:uiPriority w:val="32"/>
    <w:qFormat/>
    <w:rsid w:val="00E60BF3"/>
    <w:rPr>
      <w:b/>
      <w:bCs/>
      <w:smallCaps/>
      <w:color w:val="70AD47" w:themeColor="accent6"/>
    </w:rPr>
  </w:style>
  <w:style w:type="character" w:styleId="Boktittel">
    <w:name w:val="Book Title"/>
    <w:basedOn w:val="Standardskriftforavsnitt"/>
    <w:uiPriority w:val="33"/>
    <w:qFormat/>
    <w:rsid w:val="00E60BF3"/>
    <w:rPr>
      <w:b/>
      <w:bCs/>
      <w:caps w:val="0"/>
      <w:smallCaps/>
      <w:spacing w:val="7"/>
      <w:sz w:val="21"/>
      <w:szCs w:val="21"/>
    </w:rPr>
  </w:style>
  <w:style w:type="paragraph" w:styleId="Overskriftforinnholdsfortegnelse">
    <w:name w:val="TOC Heading"/>
    <w:basedOn w:val="Overskrift1"/>
    <w:next w:val="Normal"/>
    <w:uiPriority w:val="39"/>
    <w:unhideWhenUsed/>
    <w:qFormat/>
    <w:rsid w:val="00E60BF3"/>
    <w:pPr>
      <w:outlineLvl w:val="9"/>
    </w:pPr>
  </w:style>
  <w:style w:type="paragraph" w:styleId="Topptekst">
    <w:name w:val="header"/>
    <w:basedOn w:val="Normal"/>
    <w:link w:val="TopptekstTegn"/>
    <w:uiPriority w:val="99"/>
    <w:unhideWhenUsed/>
    <w:rsid w:val="00E60BF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60BF3"/>
  </w:style>
  <w:style w:type="paragraph" w:styleId="Bunntekst">
    <w:name w:val="footer"/>
    <w:basedOn w:val="Normal"/>
    <w:link w:val="BunntekstTegn"/>
    <w:uiPriority w:val="99"/>
    <w:unhideWhenUsed/>
    <w:rsid w:val="00E60BF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60BF3"/>
  </w:style>
  <w:style w:type="paragraph" w:customStyle="1" w:styleId="Default">
    <w:name w:val="Default"/>
    <w:rsid w:val="005D4DA7"/>
    <w:pPr>
      <w:autoSpaceDE w:val="0"/>
      <w:autoSpaceDN w:val="0"/>
      <w:adjustRightInd w:val="0"/>
      <w:spacing w:after="0" w:line="240" w:lineRule="auto"/>
    </w:pPr>
    <w:rPr>
      <w:rFonts w:ascii="Calibri" w:hAnsi="Calibri" w:cs="Calibri"/>
      <w:color w:val="000000"/>
      <w:sz w:val="24"/>
      <w:szCs w:val="24"/>
    </w:rPr>
  </w:style>
  <w:style w:type="paragraph" w:styleId="Listeavsnitt">
    <w:name w:val="List Paragraph"/>
    <w:basedOn w:val="Normal"/>
    <w:uiPriority w:val="34"/>
    <w:qFormat/>
    <w:rsid w:val="00DF40E0"/>
    <w:pPr>
      <w:ind w:left="720"/>
      <w:contextualSpacing/>
    </w:pPr>
  </w:style>
  <w:style w:type="paragraph" w:styleId="INNH1">
    <w:name w:val="toc 1"/>
    <w:basedOn w:val="Normal"/>
    <w:next w:val="Normal"/>
    <w:autoRedefine/>
    <w:uiPriority w:val="39"/>
    <w:unhideWhenUsed/>
    <w:rsid w:val="002B7EC7"/>
    <w:pPr>
      <w:spacing w:after="100"/>
    </w:pPr>
  </w:style>
  <w:style w:type="character" w:styleId="Hyperkobling">
    <w:name w:val="Hyperlink"/>
    <w:basedOn w:val="Standardskriftforavsnitt"/>
    <w:uiPriority w:val="99"/>
    <w:unhideWhenUsed/>
    <w:rsid w:val="002B7EC7"/>
    <w:rPr>
      <w:color w:val="0563C1" w:themeColor="hyperlink"/>
      <w:u w:val="single"/>
    </w:rPr>
  </w:style>
  <w:style w:type="paragraph" w:styleId="Fotnotetekst">
    <w:name w:val="footnote text"/>
    <w:basedOn w:val="Normal"/>
    <w:link w:val="FotnotetekstTegn"/>
    <w:uiPriority w:val="99"/>
    <w:unhideWhenUsed/>
    <w:rsid w:val="005C7658"/>
    <w:rPr>
      <w:rFonts w:eastAsiaTheme="minorHAnsi"/>
      <w:sz w:val="20"/>
      <w:szCs w:val="20"/>
      <w:lang w:val="nb-NO"/>
    </w:rPr>
  </w:style>
  <w:style w:type="character" w:customStyle="1" w:styleId="FotnotetekstTegn">
    <w:name w:val="Fotnotetekst Tegn"/>
    <w:basedOn w:val="Standardskriftforavsnitt"/>
    <w:link w:val="Fotnotetekst"/>
    <w:uiPriority w:val="99"/>
    <w:rsid w:val="005C7658"/>
    <w:rPr>
      <w:rFonts w:eastAsiaTheme="minorHAnsi"/>
      <w:sz w:val="20"/>
      <w:szCs w:val="20"/>
      <w:lang w:val="nb-NO"/>
    </w:rPr>
  </w:style>
  <w:style w:type="character" w:styleId="Fotnotereferanse">
    <w:name w:val="footnote reference"/>
    <w:basedOn w:val="Standardskriftforavsnitt"/>
    <w:uiPriority w:val="99"/>
    <w:unhideWhenUsed/>
    <w:rsid w:val="005C7658"/>
    <w:rPr>
      <w:vertAlign w:val="superscript"/>
    </w:rPr>
  </w:style>
  <w:style w:type="paragraph" w:styleId="Brdtekst">
    <w:name w:val="Body Text"/>
    <w:basedOn w:val="Normal"/>
    <w:link w:val="BrdtekstTegn"/>
    <w:rsid w:val="006B077F"/>
    <w:pPr>
      <w:spacing w:after="240" w:line="240" w:lineRule="atLeast"/>
      <w:ind w:firstLine="360"/>
      <w:jc w:val="both"/>
    </w:pPr>
    <w:rPr>
      <w:spacing w:val="-5"/>
      <w:lang w:val="nb-NO" w:eastAsia="nb-NO"/>
    </w:rPr>
  </w:style>
  <w:style w:type="character" w:customStyle="1" w:styleId="BrdtekstTegn">
    <w:name w:val="Brødtekst Tegn"/>
    <w:basedOn w:val="Standardskriftforavsnitt"/>
    <w:link w:val="Brdtekst"/>
    <w:rsid w:val="006B077F"/>
    <w:rPr>
      <w:spacing w:val="-5"/>
      <w:lang w:val="nb-NO" w:eastAsia="nb-NO"/>
    </w:rPr>
  </w:style>
  <w:style w:type="paragraph" w:styleId="INNH2">
    <w:name w:val="toc 2"/>
    <w:basedOn w:val="Normal"/>
    <w:next w:val="Normal"/>
    <w:autoRedefine/>
    <w:uiPriority w:val="39"/>
    <w:unhideWhenUsed/>
    <w:rsid w:val="00E903D3"/>
    <w:pPr>
      <w:spacing w:after="100"/>
      <w:ind w:left="210"/>
    </w:pPr>
  </w:style>
  <w:style w:type="paragraph" w:styleId="INNH3">
    <w:name w:val="toc 3"/>
    <w:basedOn w:val="Normal"/>
    <w:next w:val="Normal"/>
    <w:autoRedefine/>
    <w:uiPriority w:val="39"/>
    <w:unhideWhenUsed/>
    <w:rsid w:val="00E903D3"/>
    <w:pPr>
      <w:spacing w:after="100" w:line="259" w:lineRule="auto"/>
      <w:ind w:left="440"/>
    </w:pPr>
    <w:rPr>
      <w:rFonts w:cs="Times New Roman"/>
      <w:sz w:val="22"/>
      <w:szCs w:val="22"/>
      <w:lang w:eastAsia="nn-NO"/>
    </w:rPr>
  </w:style>
  <w:style w:type="paragraph" w:styleId="Bobletekst">
    <w:name w:val="Balloon Text"/>
    <w:basedOn w:val="Normal"/>
    <w:link w:val="BobletekstTegn"/>
    <w:uiPriority w:val="99"/>
    <w:semiHidden/>
    <w:unhideWhenUsed/>
    <w:rsid w:val="00F243B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243B9"/>
    <w:rPr>
      <w:rFonts w:ascii="Segoe UI" w:hAnsi="Segoe UI" w:cs="Segoe UI"/>
      <w:sz w:val="18"/>
      <w:szCs w:val="18"/>
    </w:rPr>
  </w:style>
  <w:style w:type="character" w:styleId="Fulgthyperkobling">
    <w:name w:val="FollowedHyperlink"/>
    <w:basedOn w:val="Standardskriftforavsnitt"/>
    <w:uiPriority w:val="99"/>
    <w:semiHidden/>
    <w:unhideWhenUsed/>
    <w:rsid w:val="00D557E6"/>
    <w:rPr>
      <w:color w:val="954F72" w:themeColor="followedHyperlink"/>
      <w:u w:val="single"/>
    </w:rPr>
  </w:style>
  <w:style w:type="paragraph" w:styleId="Sluttnotetekst">
    <w:name w:val="endnote text"/>
    <w:basedOn w:val="Normal"/>
    <w:link w:val="SluttnotetekstTegn"/>
    <w:uiPriority w:val="99"/>
    <w:semiHidden/>
    <w:unhideWhenUsed/>
    <w:rsid w:val="00704E3B"/>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704E3B"/>
    <w:rPr>
      <w:sz w:val="20"/>
      <w:szCs w:val="20"/>
    </w:rPr>
  </w:style>
  <w:style w:type="character" w:styleId="Sluttnotereferanse">
    <w:name w:val="endnote reference"/>
    <w:basedOn w:val="Standardskriftforavsnitt"/>
    <w:uiPriority w:val="99"/>
    <w:semiHidden/>
    <w:unhideWhenUsed/>
    <w:rsid w:val="00704E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85121">
      <w:bodyDiv w:val="1"/>
      <w:marLeft w:val="0"/>
      <w:marRight w:val="0"/>
      <w:marTop w:val="0"/>
      <w:marBottom w:val="0"/>
      <w:divBdr>
        <w:top w:val="none" w:sz="0" w:space="0" w:color="auto"/>
        <w:left w:val="none" w:sz="0" w:space="0" w:color="auto"/>
        <w:bottom w:val="none" w:sz="0" w:space="0" w:color="auto"/>
        <w:right w:val="none" w:sz="0" w:space="0" w:color="auto"/>
      </w:divBdr>
    </w:div>
    <w:div w:id="1016466522">
      <w:bodyDiv w:val="1"/>
      <w:marLeft w:val="0"/>
      <w:marRight w:val="0"/>
      <w:marTop w:val="0"/>
      <w:marBottom w:val="0"/>
      <w:divBdr>
        <w:top w:val="none" w:sz="0" w:space="0" w:color="auto"/>
        <w:left w:val="none" w:sz="0" w:space="0" w:color="auto"/>
        <w:bottom w:val="none" w:sz="0" w:space="0" w:color="auto"/>
        <w:right w:val="none" w:sz="0" w:space="0" w:color="auto"/>
      </w:divBdr>
    </w:div>
    <w:div w:id="1323663000">
      <w:bodyDiv w:val="1"/>
      <w:marLeft w:val="0"/>
      <w:marRight w:val="0"/>
      <w:marTop w:val="0"/>
      <w:marBottom w:val="0"/>
      <w:divBdr>
        <w:top w:val="none" w:sz="0" w:space="0" w:color="auto"/>
        <w:left w:val="none" w:sz="0" w:space="0" w:color="auto"/>
        <w:bottom w:val="none" w:sz="0" w:space="0" w:color="auto"/>
        <w:right w:val="none" w:sz="0" w:space="0" w:color="auto"/>
      </w:divBdr>
    </w:div>
    <w:div w:id="1966037296">
      <w:bodyDiv w:val="1"/>
      <w:marLeft w:val="0"/>
      <w:marRight w:val="0"/>
      <w:marTop w:val="0"/>
      <w:marBottom w:val="0"/>
      <w:divBdr>
        <w:top w:val="none" w:sz="0" w:space="0" w:color="auto"/>
        <w:left w:val="none" w:sz="0" w:space="0" w:color="auto"/>
        <w:bottom w:val="none" w:sz="0" w:space="0" w:color="auto"/>
        <w:right w:val="none" w:sz="0" w:space="0" w:color="auto"/>
      </w:divBdr>
    </w:div>
    <w:div w:id="198181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chart" Target="charts/chart2.xml"/><Relationship Id="rId39" Type="http://schemas.openxmlformats.org/officeDocument/2006/relationships/chart" Target="charts/chart5.xml"/><Relationship Id="rId21" Type="http://schemas.openxmlformats.org/officeDocument/2006/relationships/image" Target="media/image7.png"/><Relationship Id="rId34" Type="http://schemas.openxmlformats.org/officeDocument/2006/relationships/chart" Target="charts/chart3.xm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chart" Target="charts/chart9.xml"/><Relationship Id="rId68" Type="http://schemas.openxmlformats.org/officeDocument/2006/relationships/hyperlink" Target="https://www.ssb.no/kommunefakta/solund" TargetMode="External"/><Relationship Id="rId76" Type="http://schemas.openxmlformats.org/officeDocument/2006/relationships/hyperlink" Target="https://www.miljodirektoratet.no/tjenester/klimagassutslipp-arealbruk-kommuner/?area=705&amp;sector=-1" TargetMode="External"/><Relationship Id="rId7" Type="http://schemas.openxmlformats.org/officeDocument/2006/relationships/footnotes" Target="footnotes.xml"/><Relationship Id="rId71" Type="http://schemas.openxmlformats.org/officeDocument/2006/relationships/hyperlink" Target="https://www.vestlandfylke.no/statistikk-kart-og-analyse/rapportar/vestland--statistikk-og-utviklingstrekk/"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chart" Target="charts/chart6.xm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s://regionalanalyse.no/distrikt/1412/all" TargetMode="External"/><Relationship Id="rId74" Type="http://schemas.openxmlformats.org/officeDocument/2006/relationships/hyperlink" Target="https://www.kartverket.no/kunnskap/Fakta-om-Norge/Arealstatistikk/Arealstatistikk-Norge/"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png"/><Relationship Id="rId10" Type="http://schemas.openxmlformats.org/officeDocument/2006/relationships/image" Target="media/image2.gif"/><Relationship Id="rId19" Type="http://schemas.openxmlformats.org/officeDocument/2006/relationships/chart" Target="charts/chart1.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khs.fhi.no/webview/" TargetMode="External"/><Relationship Id="rId73" Type="http://schemas.openxmlformats.org/officeDocument/2006/relationships/hyperlink" Target="https://img4.custompublish.com/getfile.php/4522138.2344.mwiwp77uz7mttz/S%C3%A5rbarheitsindeks%202019.pdf?return=sfjfk.custompublish.com"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khp.fhi.no/PDFVindu.aspx?Nr=4636&amp;sp=1&amp;PDFAar=2020"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chart" Target="charts/chart8.xm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s://khp.fhi.no/PDFVindu.aspx?Nr=4636&amp;sp=1&amp;PDFAar=2020" TargetMode="External"/><Relationship Id="rId69" Type="http://schemas.openxmlformats.org/officeDocument/2006/relationships/hyperlink" Target="https://www.ssb.no/offentlig-sektor/kommunetall/kommunetabeller" TargetMode="External"/><Relationship Id="rId77" Type="http://schemas.openxmlformats.org/officeDocument/2006/relationships/hyperlink" Target="https://klimarisiko.kommunalbanken.no/kommuner/solund/"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https://www.fylkesatlas.no/"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yperlink" Target="http://kulturindeks.no/" TargetMode="External"/><Relationship Id="rId20" Type="http://schemas.openxmlformats.org/officeDocument/2006/relationships/hyperlink" Target="http://www.folkehelseoversikt.no/wiki/index.php/Fil:Innvandrarar.png" TargetMode="External"/><Relationship Id="rId41" Type="http://schemas.openxmlformats.org/officeDocument/2006/relationships/chart" Target="charts/chart7.xm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s://statistikk.ivest.no/hf/" TargetMode="External"/><Relationship Id="rId75" Type="http://schemas.openxmlformats.org/officeDocument/2006/relationships/hyperlink" Target="https://www.miljodirektoratet.no/tjenester/klimagassutslipp-kommuner/?area=689&amp;sector=-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s://khp.fhi.no/PDFVindu.aspx?Nr=4636&amp;sp=1&amp;PDFAar=2020" TargetMode="External"/><Relationship Id="rId36" Type="http://schemas.openxmlformats.org/officeDocument/2006/relationships/chart" Target="charts/chart4.xml"/><Relationship Id="rId49" Type="http://schemas.openxmlformats.org/officeDocument/2006/relationships/image" Target="media/image26.png"/><Relationship Id="rId57"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1fil01\brukar\anndyr79\Kommunal%20planstrategi\Personer%20SS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1fil01\brukar\anndyr79\Kommunal%20planstrategi\Personer%20SS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regneark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regneark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regneark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regneark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regneark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Folketalsendring</a:t>
            </a:r>
            <a:r>
              <a:rPr lang="nn-NO" baseline="0"/>
              <a:t> i grunnkrinsane i Solund i perioden 2014 - 2019</a:t>
            </a:r>
            <a:endParaRPr lang="nn-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cat>
            <c:strRef>
              <c:f>[1]sheet!$A$16:$A$27</c:f>
              <c:strCache>
                <c:ptCount val="12"/>
                <c:pt idx="0">
                  <c:v>Indrevær/Utvær</c:v>
                </c:pt>
                <c:pt idx="1">
                  <c:v>Hjønnevåg</c:v>
                </c:pt>
                <c:pt idx="2">
                  <c:v>Kolgrov/Trovåg</c:v>
                </c:pt>
                <c:pt idx="3">
                  <c:v>Storøy/Dalesund</c:v>
                </c:pt>
                <c:pt idx="4">
                  <c:v>Strand/Oddekalv</c:v>
                </c:pt>
                <c:pt idx="5">
                  <c:v>Hardbakke</c:v>
                </c:pt>
                <c:pt idx="6">
                  <c:v>Nesefjord</c:v>
                </c:pt>
                <c:pt idx="7">
                  <c:v>Krakhella</c:v>
                </c:pt>
                <c:pt idx="8">
                  <c:v>Losna</c:v>
                </c:pt>
                <c:pt idx="9">
                  <c:v>Austrefjord/Dunebefjord</c:v>
                </c:pt>
                <c:pt idx="10">
                  <c:v>Hersvik</c:v>
                </c:pt>
                <c:pt idx="11">
                  <c:v>Færøy/Leknessund</c:v>
                </c:pt>
              </c:strCache>
            </c:strRef>
          </c:cat>
          <c:val>
            <c:numRef>
              <c:f>[1]sheet!$B$16:$B$27</c:f>
              <c:numCache>
                <c:formatCode>General</c:formatCode>
                <c:ptCount val="12"/>
                <c:pt idx="0">
                  <c:v>1</c:v>
                </c:pt>
                <c:pt idx="1">
                  <c:v>9</c:v>
                </c:pt>
                <c:pt idx="2">
                  <c:v>-9</c:v>
                </c:pt>
                <c:pt idx="3">
                  <c:v>-20</c:v>
                </c:pt>
                <c:pt idx="4">
                  <c:v>-19</c:v>
                </c:pt>
                <c:pt idx="5">
                  <c:v>56</c:v>
                </c:pt>
                <c:pt idx="6">
                  <c:v>1</c:v>
                </c:pt>
                <c:pt idx="7">
                  <c:v>-2</c:v>
                </c:pt>
                <c:pt idx="8">
                  <c:v>-2</c:v>
                </c:pt>
                <c:pt idx="9">
                  <c:v>2</c:v>
                </c:pt>
                <c:pt idx="10">
                  <c:v>-5</c:v>
                </c:pt>
                <c:pt idx="11">
                  <c:v>-7</c:v>
                </c:pt>
              </c:numCache>
            </c:numRef>
          </c:val>
        </c:ser>
        <c:dLbls>
          <c:showLegendKey val="0"/>
          <c:showVal val="0"/>
          <c:showCatName val="0"/>
          <c:showSerName val="0"/>
          <c:showPercent val="0"/>
          <c:showBubbleSize val="0"/>
        </c:dLbls>
        <c:gapWidth val="219"/>
        <c:overlap val="-27"/>
        <c:axId val="265869472"/>
        <c:axId val="265864376"/>
      </c:barChart>
      <c:catAx>
        <c:axId val="2658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5864376"/>
        <c:crosses val="autoZero"/>
        <c:auto val="1"/>
        <c:lblAlgn val="ctr"/>
        <c:lblOffset val="100"/>
        <c:noMultiLvlLbl val="0"/>
      </c:catAx>
      <c:valAx>
        <c:axId val="265864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586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Bur åleine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'Bur åleine'!$A$2</c:f>
              <c:strCache>
                <c:ptCount val="1"/>
                <c:pt idx="0">
                  <c:v>Geografi</c:v>
                </c:pt>
              </c:strCache>
            </c:strRef>
          </c:tx>
          <c:spPr>
            <a:ln w="28575" cap="rnd">
              <a:solidFill>
                <a:schemeClr val="accent1"/>
              </a:solidFill>
              <a:round/>
            </a:ln>
            <a:effectLst/>
          </c:spPr>
          <c:marker>
            <c:symbol val="none"/>
          </c:marker>
          <c:cat>
            <c:numRef>
              <c:f>'Bur åleine'!$B$1:$F$1</c:f>
              <c:numCache>
                <c:formatCode>General</c:formatCode>
                <c:ptCount val="5"/>
                <c:pt idx="0">
                  <c:v>2014</c:v>
                </c:pt>
                <c:pt idx="1">
                  <c:v>2015</c:v>
                </c:pt>
                <c:pt idx="2">
                  <c:v>2016</c:v>
                </c:pt>
                <c:pt idx="3">
                  <c:v>2017</c:v>
                </c:pt>
                <c:pt idx="4">
                  <c:v>2018</c:v>
                </c:pt>
              </c:numCache>
            </c:numRef>
          </c:cat>
          <c:val>
            <c:numRef>
              <c:f>'Bur åleine'!$B$2:$F$2</c:f>
              <c:numCache>
                <c:formatCode>General</c:formatCode>
                <c:ptCount val="5"/>
              </c:numCache>
            </c:numRef>
          </c:val>
          <c:smooth val="0"/>
        </c:ser>
        <c:ser>
          <c:idx val="1"/>
          <c:order val="1"/>
          <c:tx>
            <c:strRef>
              <c:f>'Bur åleine'!$A$3</c:f>
              <c:strCache>
                <c:ptCount val="1"/>
                <c:pt idx="0">
                  <c:v>Hele landet </c:v>
                </c:pt>
              </c:strCache>
            </c:strRef>
          </c:tx>
          <c:spPr>
            <a:ln w="28575" cap="rnd">
              <a:solidFill>
                <a:schemeClr val="accent2"/>
              </a:solidFill>
              <a:round/>
            </a:ln>
            <a:effectLst/>
          </c:spPr>
          <c:marker>
            <c:symbol val="none"/>
          </c:marker>
          <c:cat>
            <c:numRef>
              <c:f>'Bur åleine'!$B$1:$F$1</c:f>
              <c:numCache>
                <c:formatCode>General</c:formatCode>
                <c:ptCount val="5"/>
                <c:pt idx="0">
                  <c:v>2014</c:v>
                </c:pt>
                <c:pt idx="1">
                  <c:v>2015</c:v>
                </c:pt>
                <c:pt idx="2">
                  <c:v>2016</c:v>
                </c:pt>
                <c:pt idx="3">
                  <c:v>2017</c:v>
                </c:pt>
                <c:pt idx="4">
                  <c:v>2018</c:v>
                </c:pt>
              </c:numCache>
            </c:numRef>
          </c:cat>
          <c:val>
            <c:numRef>
              <c:f>'Bur åleine'!$B$3:$F$3</c:f>
              <c:numCache>
                <c:formatCode>General</c:formatCode>
                <c:ptCount val="5"/>
                <c:pt idx="0">
                  <c:v>25.6</c:v>
                </c:pt>
                <c:pt idx="1">
                  <c:v>25.7</c:v>
                </c:pt>
                <c:pt idx="2">
                  <c:v>25.3</c:v>
                </c:pt>
                <c:pt idx="3">
                  <c:v>25.3</c:v>
                </c:pt>
                <c:pt idx="4">
                  <c:v>25.4</c:v>
                </c:pt>
              </c:numCache>
            </c:numRef>
          </c:val>
          <c:smooth val="0"/>
        </c:ser>
        <c:ser>
          <c:idx val="2"/>
          <c:order val="2"/>
          <c:tx>
            <c:strRef>
              <c:f>'Bur åleine'!$A$4</c:f>
              <c:strCache>
                <c:ptCount val="1"/>
                <c:pt idx="0">
                  <c:v>Solund </c:v>
                </c:pt>
              </c:strCache>
            </c:strRef>
          </c:tx>
          <c:spPr>
            <a:ln w="28575" cap="rnd">
              <a:solidFill>
                <a:schemeClr val="accent3"/>
              </a:solidFill>
              <a:round/>
            </a:ln>
            <a:effectLst/>
          </c:spPr>
          <c:marker>
            <c:symbol val="none"/>
          </c:marker>
          <c:cat>
            <c:numRef>
              <c:f>'Bur åleine'!$B$1:$F$1</c:f>
              <c:numCache>
                <c:formatCode>General</c:formatCode>
                <c:ptCount val="5"/>
                <c:pt idx="0">
                  <c:v>2014</c:v>
                </c:pt>
                <c:pt idx="1">
                  <c:v>2015</c:v>
                </c:pt>
                <c:pt idx="2">
                  <c:v>2016</c:v>
                </c:pt>
                <c:pt idx="3">
                  <c:v>2017</c:v>
                </c:pt>
                <c:pt idx="4">
                  <c:v>2018</c:v>
                </c:pt>
              </c:numCache>
            </c:numRef>
          </c:cat>
          <c:val>
            <c:numRef>
              <c:f>'Bur åleine'!$B$4:$F$4</c:f>
              <c:numCache>
                <c:formatCode>General</c:formatCode>
                <c:ptCount val="5"/>
                <c:pt idx="0">
                  <c:v>25.1</c:v>
                </c:pt>
                <c:pt idx="1">
                  <c:v>23.2</c:v>
                </c:pt>
                <c:pt idx="2">
                  <c:v>23.4</c:v>
                </c:pt>
                <c:pt idx="3">
                  <c:v>22.8</c:v>
                </c:pt>
                <c:pt idx="4">
                  <c:v>22.6</c:v>
                </c:pt>
              </c:numCache>
            </c:numRef>
          </c:val>
          <c:smooth val="0"/>
        </c:ser>
        <c:ser>
          <c:idx val="3"/>
          <c:order val="3"/>
          <c:tx>
            <c:strRef>
              <c:f>'Bur åleine'!$A$5</c:f>
              <c:strCache>
                <c:ptCount val="1"/>
                <c:pt idx="0">
                  <c:v>Sogn og Fjordane </c:v>
                </c:pt>
              </c:strCache>
            </c:strRef>
          </c:tx>
          <c:spPr>
            <a:ln w="28575" cap="rnd">
              <a:solidFill>
                <a:schemeClr val="accent4"/>
              </a:solidFill>
              <a:round/>
            </a:ln>
            <a:effectLst/>
          </c:spPr>
          <c:marker>
            <c:symbol val="none"/>
          </c:marker>
          <c:cat>
            <c:numRef>
              <c:f>'Bur åleine'!$B$1:$F$1</c:f>
              <c:numCache>
                <c:formatCode>General</c:formatCode>
                <c:ptCount val="5"/>
                <c:pt idx="0">
                  <c:v>2014</c:v>
                </c:pt>
                <c:pt idx="1">
                  <c:v>2015</c:v>
                </c:pt>
                <c:pt idx="2">
                  <c:v>2016</c:v>
                </c:pt>
                <c:pt idx="3">
                  <c:v>2017</c:v>
                </c:pt>
                <c:pt idx="4">
                  <c:v>2018</c:v>
                </c:pt>
              </c:numCache>
            </c:numRef>
          </c:cat>
          <c:val>
            <c:numRef>
              <c:f>'Bur åleine'!$B$5:$F$5</c:f>
              <c:numCache>
                <c:formatCode>General</c:formatCode>
                <c:ptCount val="5"/>
                <c:pt idx="0">
                  <c:v>23.5</c:v>
                </c:pt>
                <c:pt idx="1">
                  <c:v>23.5</c:v>
                </c:pt>
                <c:pt idx="2">
                  <c:v>23.2</c:v>
                </c:pt>
                <c:pt idx="3">
                  <c:v>23.5</c:v>
                </c:pt>
                <c:pt idx="4">
                  <c:v>23.6</c:v>
                </c:pt>
              </c:numCache>
            </c:numRef>
          </c:val>
          <c:smooth val="0"/>
        </c:ser>
        <c:dLbls>
          <c:showLegendKey val="0"/>
          <c:showVal val="0"/>
          <c:showCatName val="0"/>
          <c:showSerName val="0"/>
          <c:showPercent val="0"/>
          <c:showBubbleSize val="0"/>
        </c:dLbls>
        <c:smooth val="0"/>
        <c:axId val="265867120"/>
        <c:axId val="265866336"/>
      </c:lineChart>
      <c:catAx>
        <c:axId val="26586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5866336"/>
        <c:crosses val="autoZero"/>
        <c:auto val="1"/>
        <c:lblAlgn val="ctr"/>
        <c:lblOffset val="100"/>
        <c:noMultiLvlLbl val="0"/>
      </c:catAx>
      <c:valAx>
        <c:axId val="26586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586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Sysselsette etter næringsområde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'Ark5'!$B$2:$B$3</c:f>
              <c:strCache>
                <c:ptCount val="2"/>
                <c:pt idx="0">
                  <c:v>2019</c:v>
                </c:pt>
                <c:pt idx="1">
                  <c:v> </c:v>
                </c:pt>
              </c:strCache>
            </c:strRef>
          </c:tx>
          <c:spPr>
            <a:solidFill>
              <a:schemeClr val="accent1"/>
            </a:solidFill>
            <a:ln>
              <a:noFill/>
            </a:ln>
            <a:effectLst/>
          </c:spPr>
          <c:invertIfNegative val="0"/>
          <c:cat>
            <c:strRef>
              <c:f>'Ark5'!$A$4:$A$17</c:f>
              <c:strCache>
                <c:ptCount val="14"/>
                <c:pt idx="0">
                  <c:v>Jordbruk, skogbruk og fiske</c:v>
                </c:pt>
                <c:pt idx="1">
                  <c:v> Industri</c:v>
                </c:pt>
                <c:pt idx="2">
                  <c:v>Elektrisitet, vann og renovasjon</c:v>
                </c:pt>
                <c:pt idx="3">
                  <c:v> Bygge- og anleggsvirksomhet</c:v>
                </c:pt>
                <c:pt idx="4">
                  <c:v>Varehandel, reparasjon av motorvogner</c:v>
                </c:pt>
                <c:pt idx="5">
                  <c:v>Transport og lagring</c:v>
                </c:pt>
                <c:pt idx="6">
                  <c:v>Overnattings- og serveringsvirksomhet</c:v>
                </c:pt>
                <c:pt idx="7">
                  <c:v>Finansiering og forsikring</c:v>
                </c:pt>
                <c:pt idx="8">
                  <c:v>Teknisk tjenesteyting, eiendomsdrift</c:v>
                </c:pt>
                <c:pt idx="9">
                  <c:v> Forretningsmessig tjenesteyting</c:v>
                </c:pt>
                <c:pt idx="10">
                  <c:v> Off.adm., forsvar, sosialforsikring</c:v>
                </c:pt>
                <c:pt idx="11">
                  <c:v> Undervisning</c:v>
                </c:pt>
                <c:pt idx="12">
                  <c:v> Helse- og sosialtjenester</c:v>
                </c:pt>
                <c:pt idx="13">
                  <c:v>Personlig tjenesteyting</c:v>
                </c:pt>
              </c:strCache>
            </c:strRef>
          </c:cat>
          <c:val>
            <c:numRef>
              <c:f>'Ark5'!$B$4:$B$17</c:f>
              <c:numCache>
                <c:formatCode>General</c:formatCode>
                <c:ptCount val="14"/>
                <c:pt idx="0">
                  <c:v>40</c:v>
                </c:pt>
                <c:pt idx="1">
                  <c:v>39</c:v>
                </c:pt>
                <c:pt idx="2">
                  <c:v>5</c:v>
                </c:pt>
                <c:pt idx="3">
                  <c:v>7</c:v>
                </c:pt>
                <c:pt idx="4">
                  <c:v>21</c:v>
                </c:pt>
                <c:pt idx="5">
                  <c:v>21</c:v>
                </c:pt>
                <c:pt idx="6">
                  <c:v>0</c:v>
                </c:pt>
                <c:pt idx="7">
                  <c:v>0</c:v>
                </c:pt>
                <c:pt idx="8">
                  <c:v>11</c:v>
                </c:pt>
                <c:pt idx="9">
                  <c:v>3</c:v>
                </c:pt>
                <c:pt idx="10">
                  <c:v>27</c:v>
                </c:pt>
                <c:pt idx="11">
                  <c:v>31</c:v>
                </c:pt>
                <c:pt idx="12">
                  <c:v>88</c:v>
                </c:pt>
                <c:pt idx="13">
                  <c:v>8</c:v>
                </c:pt>
              </c:numCache>
            </c:numRef>
          </c:val>
        </c:ser>
        <c:ser>
          <c:idx val="1"/>
          <c:order val="1"/>
          <c:tx>
            <c:strRef>
              <c:f>'Ark5'!$C$2:$C$3</c:f>
              <c:strCache>
                <c:ptCount val="2"/>
                <c:pt idx="0">
                  <c:v>2015</c:v>
                </c:pt>
                <c:pt idx="1">
                  <c:v> </c:v>
                </c:pt>
              </c:strCache>
            </c:strRef>
          </c:tx>
          <c:spPr>
            <a:solidFill>
              <a:schemeClr val="accent2"/>
            </a:solidFill>
            <a:ln>
              <a:noFill/>
            </a:ln>
            <a:effectLst/>
          </c:spPr>
          <c:invertIfNegative val="0"/>
          <c:cat>
            <c:strRef>
              <c:f>'Ark5'!$A$4:$A$17</c:f>
              <c:strCache>
                <c:ptCount val="14"/>
                <c:pt idx="0">
                  <c:v>Jordbruk, skogbruk og fiske</c:v>
                </c:pt>
                <c:pt idx="1">
                  <c:v> Industri</c:v>
                </c:pt>
                <c:pt idx="2">
                  <c:v>Elektrisitet, vann og renovasjon</c:v>
                </c:pt>
                <c:pt idx="3">
                  <c:v> Bygge- og anleggsvirksomhet</c:v>
                </c:pt>
                <c:pt idx="4">
                  <c:v>Varehandel, reparasjon av motorvogner</c:v>
                </c:pt>
                <c:pt idx="5">
                  <c:v>Transport og lagring</c:v>
                </c:pt>
                <c:pt idx="6">
                  <c:v>Overnattings- og serveringsvirksomhet</c:v>
                </c:pt>
                <c:pt idx="7">
                  <c:v>Finansiering og forsikring</c:v>
                </c:pt>
                <c:pt idx="8">
                  <c:v>Teknisk tjenesteyting, eiendomsdrift</c:v>
                </c:pt>
                <c:pt idx="9">
                  <c:v> Forretningsmessig tjenesteyting</c:v>
                </c:pt>
                <c:pt idx="10">
                  <c:v> Off.adm., forsvar, sosialforsikring</c:v>
                </c:pt>
                <c:pt idx="11">
                  <c:v> Undervisning</c:v>
                </c:pt>
                <c:pt idx="12">
                  <c:v> Helse- og sosialtjenester</c:v>
                </c:pt>
                <c:pt idx="13">
                  <c:v>Personlig tjenesteyting</c:v>
                </c:pt>
              </c:strCache>
            </c:strRef>
          </c:cat>
          <c:val>
            <c:numRef>
              <c:f>'Ark5'!$C$4:$C$17</c:f>
              <c:numCache>
                <c:formatCode>General</c:formatCode>
                <c:ptCount val="14"/>
                <c:pt idx="0">
                  <c:v>24</c:v>
                </c:pt>
                <c:pt idx="1">
                  <c:v>46</c:v>
                </c:pt>
                <c:pt idx="2">
                  <c:v>4</c:v>
                </c:pt>
                <c:pt idx="3">
                  <c:v>8</c:v>
                </c:pt>
                <c:pt idx="4">
                  <c:v>18</c:v>
                </c:pt>
                <c:pt idx="5">
                  <c:v>20</c:v>
                </c:pt>
                <c:pt idx="6">
                  <c:v>0</c:v>
                </c:pt>
                <c:pt idx="7">
                  <c:v>3</c:v>
                </c:pt>
                <c:pt idx="8">
                  <c:v>9</c:v>
                </c:pt>
                <c:pt idx="9">
                  <c:v>0</c:v>
                </c:pt>
                <c:pt idx="10">
                  <c:v>26</c:v>
                </c:pt>
                <c:pt idx="11">
                  <c:v>25</c:v>
                </c:pt>
                <c:pt idx="12">
                  <c:v>79</c:v>
                </c:pt>
                <c:pt idx="13">
                  <c:v>7</c:v>
                </c:pt>
              </c:numCache>
            </c:numRef>
          </c:val>
        </c:ser>
        <c:dLbls>
          <c:showLegendKey val="0"/>
          <c:showVal val="0"/>
          <c:showCatName val="0"/>
          <c:showSerName val="0"/>
          <c:showPercent val="0"/>
          <c:showBubbleSize val="0"/>
        </c:dLbls>
        <c:gapWidth val="182"/>
        <c:axId val="265866728"/>
        <c:axId val="265863200"/>
      </c:barChart>
      <c:catAx>
        <c:axId val="265866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5863200"/>
        <c:crosses val="autoZero"/>
        <c:auto val="1"/>
        <c:lblAlgn val="ctr"/>
        <c:lblOffset val="100"/>
        <c:noMultiLvlLbl val="0"/>
      </c:catAx>
      <c:valAx>
        <c:axId val="265863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5866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Pendling inn i</a:t>
            </a:r>
            <a:r>
              <a:rPr lang="nn-NO" baseline="0"/>
              <a:t> og ut av Solund kommune</a:t>
            </a:r>
            <a:endParaRPr lang="nn-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Pendling!$A$3</c:f>
              <c:strCache>
                <c:ptCount val="1"/>
                <c:pt idx="0">
                  <c:v>Inn i kommunen</c:v>
                </c:pt>
              </c:strCache>
            </c:strRef>
          </c:tx>
          <c:spPr>
            <a:ln w="28575" cap="rnd">
              <a:solidFill>
                <a:schemeClr val="accent1"/>
              </a:solidFill>
              <a:round/>
            </a:ln>
            <a:effectLst/>
          </c:spPr>
          <c:marker>
            <c:symbol val="none"/>
          </c:marker>
          <c:cat>
            <c:numRef>
              <c:f>Pendling!$B$2:$K$2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Pendling!$B$3:$K$3</c:f>
              <c:numCache>
                <c:formatCode>General</c:formatCode>
                <c:ptCount val="10"/>
                <c:pt idx="0">
                  <c:v>48</c:v>
                </c:pt>
                <c:pt idx="1">
                  <c:v>45</c:v>
                </c:pt>
                <c:pt idx="2">
                  <c:v>46</c:v>
                </c:pt>
                <c:pt idx="3">
                  <c:v>33</c:v>
                </c:pt>
                <c:pt idx="4">
                  <c:v>46</c:v>
                </c:pt>
                <c:pt idx="5">
                  <c:v>34</c:v>
                </c:pt>
                <c:pt idx="6">
                  <c:v>25</c:v>
                </c:pt>
                <c:pt idx="7">
                  <c:v>30</c:v>
                </c:pt>
                <c:pt idx="8">
                  <c:v>26</c:v>
                </c:pt>
                <c:pt idx="9">
                  <c:v>31</c:v>
                </c:pt>
              </c:numCache>
            </c:numRef>
          </c:val>
          <c:smooth val="0"/>
        </c:ser>
        <c:ser>
          <c:idx val="1"/>
          <c:order val="1"/>
          <c:tx>
            <c:strRef>
              <c:f>Pendling!$A$4</c:f>
              <c:strCache>
                <c:ptCount val="1"/>
                <c:pt idx="0">
                  <c:v>Ut av kommunen</c:v>
                </c:pt>
              </c:strCache>
            </c:strRef>
          </c:tx>
          <c:spPr>
            <a:ln w="28575" cap="rnd">
              <a:solidFill>
                <a:schemeClr val="accent2"/>
              </a:solidFill>
              <a:round/>
            </a:ln>
            <a:effectLst/>
          </c:spPr>
          <c:marker>
            <c:symbol val="none"/>
          </c:marker>
          <c:cat>
            <c:numRef>
              <c:f>Pendling!$B$2:$K$2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Pendling!$B$4:$K$4</c:f>
              <c:numCache>
                <c:formatCode>General</c:formatCode>
                <c:ptCount val="10"/>
                <c:pt idx="0">
                  <c:v>93</c:v>
                </c:pt>
                <c:pt idx="1">
                  <c:v>88</c:v>
                </c:pt>
                <c:pt idx="2">
                  <c:v>89</c:v>
                </c:pt>
                <c:pt idx="3">
                  <c:v>96</c:v>
                </c:pt>
                <c:pt idx="4">
                  <c:v>90</c:v>
                </c:pt>
                <c:pt idx="5">
                  <c:v>75</c:v>
                </c:pt>
                <c:pt idx="6">
                  <c:v>79</c:v>
                </c:pt>
                <c:pt idx="7">
                  <c:v>71</c:v>
                </c:pt>
                <c:pt idx="8">
                  <c:v>85</c:v>
                </c:pt>
                <c:pt idx="9">
                  <c:v>96</c:v>
                </c:pt>
              </c:numCache>
            </c:numRef>
          </c:val>
          <c:smooth val="0"/>
        </c:ser>
        <c:dLbls>
          <c:showLegendKey val="0"/>
          <c:showVal val="0"/>
          <c:showCatName val="0"/>
          <c:showSerName val="0"/>
          <c:showPercent val="0"/>
          <c:showBubbleSize val="0"/>
        </c:dLbls>
        <c:smooth val="0"/>
        <c:axId val="265863592"/>
        <c:axId val="265863984"/>
      </c:lineChart>
      <c:catAx>
        <c:axId val="26586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5863984"/>
        <c:crosses val="autoZero"/>
        <c:auto val="1"/>
        <c:lblAlgn val="ctr"/>
        <c:lblOffset val="100"/>
        <c:noMultiLvlLbl val="0"/>
      </c:catAx>
      <c:valAx>
        <c:axId val="26586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5863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Omsetnad per innbyggjar i detaljhandel (kr)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Varehandel!$A$5</c:f>
              <c:strCache>
                <c:ptCount val="1"/>
                <c:pt idx="0">
                  <c:v>1411 Gulen (-2019)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Varehandel!$B$4:$J$4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Varehandel!$B$5:$J$5</c:f>
              <c:numCache>
                <c:formatCode>#,##0</c:formatCode>
                <c:ptCount val="9"/>
                <c:pt idx="0">
                  <c:v>39732</c:v>
                </c:pt>
                <c:pt idx="1">
                  <c:v>41688</c:v>
                </c:pt>
                <c:pt idx="2">
                  <c:v>46878</c:v>
                </c:pt>
                <c:pt idx="3">
                  <c:v>46882</c:v>
                </c:pt>
                <c:pt idx="4">
                  <c:v>53849</c:v>
                </c:pt>
                <c:pt idx="5">
                  <c:v>50838</c:v>
                </c:pt>
                <c:pt idx="6">
                  <c:v>49656</c:v>
                </c:pt>
                <c:pt idx="7">
                  <c:v>52747</c:v>
                </c:pt>
                <c:pt idx="8">
                  <c:v>53868</c:v>
                </c:pt>
              </c:numCache>
            </c:numRef>
          </c:val>
          <c:smooth val="0"/>
        </c:ser>
        <c:ser>
          <c:idx val="1"/>
          <c:order val="1"/>
          <c:tx>
            <c:strRef>
              <c:f>Varehandel!$A$6</c:f>
              <c:strCache>
                <c:ptCount val="1"/>
                <c:pt idx="0">
                  <c:v>1412 Solund (-2019)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Varehandel!$B$4:$J$4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Varehandel!$B$6:$J$6</c:f>
              <c:numCache>
                <c:formatCode>#,##0</c:formatCode>
                <c:ptCount val="9"/>
                <c:pt idx="0">
                  <c:v>47102</c:v>
                </c:pt>
                <c:pt idx="1">
                  <c:v>48780</c:v>
                </c:pt>
                <c:pt idx="2">
                  <c:v>50103</c:v>
                </c:pt>
                <c:pt idx="3">
                  <c:v>54640</c:v>
                </c:pt>
                <c:pt idx="4">
                  <c:v>54379</c:v>
                </c:pt>
                <c:pt idx="5">
                  <c:v>58856</c:v>
                </c:pt>
                <c:pt idx="6">
                  <c:v>60722</c:v>
                </c:pt>
                <c:pt idx="7">
                  <c:v>59273</c:v>
                </c:pt>
                <c:pt idx="8">
                  <c:v>59862</c:v>
                </c:pt>
              </c:numCache>
            </c:numRef>
          </c:val>
          <c:smooth val="0"/>
        </c:ser>
        <c:ser>
          <c:idx val="2"/>
          <c:order val="2"/>
          <c:tx>
            <c:strRef>
              <c:f>Varehandel!$A$7</c:f>
              <c:strCache>
                <c:ptCount val="1"/>
                <c:pt idx="0">
                  <c:v>1413 Hyllestad (-2019)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Varehandel!$B$4:$J$4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Varehandel!$B$7:$J$7</c:f>
              <c:numCache>
                <c:formatCode>#,##0</c:formatCode>
                <c:ptCount val="9"/>
                <c:pt idx="0">
                  <c:v>31431</c:v>
                </c:pt>
                <c:pt idx="1">
                  <c:v>33173</c:v>
                </c:pt>
                <c:pt idx="2">
                  <c:v>34872</c:v>
                </c:pt>
                <c:pt idx="3">
                  <c:v>37695</c:v>
                </c:pt>
                <c:pt idx="4">
                  <c:v>35941</c:v>
                </c:pt>
                <c:pt idx="5">
                  <c:v>36501</c:v>
                </c:pt>
                <c:pt idx="6">
                  <c:v>36398</c:v>
                </c:pt>
                <c:pt idx="7">
                  <c:v>38152</c:v>
                </c:pt>
                <c:pt idx="8">
                  <c:v>41754</c:v>
                </c:pt>
              </c:numCache>
            </c:numRef>
          </c:val>
          <c:smooth val="0"/>
        </c:ser>
        <c:dLbls>
          <c:showLegendKey val="0"/>
          <c:showVal val="0"/>
          <c:showCatName val="0"/>
          <c:showSerName val="0"/>
          <c:showPercent val="0"/>
          <c:showBubbleSize val="0"/>
        </c:dLbls>
        <c:marker val="1"/>
        <c:smooth val="0"/>
        <c:axId val="265181032"/>
        <c:axId val="266923752"/>
      </c:lineChart>
      <c:catAx>
        <c:axId val="26518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6923752"/>
        <c:crosses val="autoZero"/>
        <c:auto val="1"/>
        <c:lblAlgn val="ctr"/>
        <c:lblOffset val="100"/>
        <c:noMultiLvlLbl val="0"/>
      </c:catAx>
      <c:valAx>
        <c:axId val="266923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518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Dekningsgrad i varehandel i</a:t>
            </a:r>
            <a:r>
              <a:rPr lang="nn-NO" baseline="0"/>
              <a:t> </a:t>
            </a:r>
            <a:r>
              <a:rPr lang="nn-NO"/>
              <a:t>gamle fylket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'Ark2'!$B$5</c:f>
              <c:strCache>
                <c:ptCount val="1"/>
                <c:pt idx="0">
                  <c:v>Dekningsgrad gamle fylke</c:v>
                </c:pt>
              </c:strCache>
            </c:strRef>
          </c:tx>
          <c:spPr>
            <a:solidFill>
              <a:schemeClr val="accent1"/>
            </a:solidFill>
            <a:ln>
              <a:noFill/>
            </a:ln>
            <a:effectLst/>
          </c:spPr>
          <c:invertIfNegative val="0"/>
          <c:cat>
            <c:strRef>
              <c:f>'Ark2'!$A$6:$A$12</c:f>
              <c:strCache>
                <c:ptCount val="7"/>
                <c:pt idx="0">
                  <c:v>SOGN OG FJORDANE I ALT </c:v>
                </c:pt>
                <c:pt idx="1">
                  <c:v>Gulen </c:v>
                </c:pt>
                <c:pt idx="2">
                  <c:v>Solund </c:v>
                </c:pt>
                <c:pt idx="3">
                  <c:v>Hyllestad </c:v>
                </c:pt>
                <c:pt idx="4">
                  <c:v>Askvoll </c:v>
                </c:pt>
                <c:pt idx="5">
                  <c:v>Førde </c:v>
                </c:pt>
                <c:pt idx="6">
                  <c:v>Fjaler </c:v>
                </c:pt>
              </c:strCache>
            </c:strRef>
          </c:cat>
          <c:val>
            <c:numRef>
              <c:f>'Ark2'!$B$6:$B$12</c:f>
              <c:numCache>
                <c:formatCode>General</c:formatCode>
                <c:ptCount val="7"/>
                <c:pt idx="0">
                  <c:v>100</c:v>
                </c:pt>
                <c:pt idx="1">
                  <c:v>68</c:v>
                </c:pt>
                <c:pt idx="2">
                  <c:v>76.099999999999994</c:v>
                </c:pt>
                <c:pt idx="3">
                  <c:v>49.1</c:v>
                </c:pt>
                <c:pt idx="4">
                  <c:v>76.2</c:v>
                </c:pt>
                <c:pt idx="5">
                  <c:v>187.5</c:v>
                </c:pt>
                <c:pt idx="6">
                  <c:v>76</c:v>
                </c:pt>
              </c:numCache>
            </c:numRef>
          </c:val>
        </c:ser>
        <c:dLbls>
          <c:showLegendKey val="0"/>
          <c:showVal val="0"/>
          <c:showCatName val="0"/>
          <c:showSerName val="0"/>
          <c:showPercent val="0"/>
          <c:showBubbleSize val="0"/>
        </c:dLbls>
        <c:gapWidth val="219"/>
        <c:overlap val="-27"/>
        <c:axId val="266922968"/>
        <c:axId val="266918656"/>
      </c:barChart>
      <c:catAx>
        <c:axId val="26692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6918656"/>
        <c:crosses val="autoZero"/>
        <c:auto val="1"/>
        <c:lblAlgn val="ctr"/>
        <c:lblOffset val="100"/>
        <c:noMultiLvlLbl val="0"/>
      </c:catAx>
      <c:valAx>
        <c:axId val="26691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6922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Personar som bur i eigd eller leigd bustad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'Ark3'!$B$6</c:f>
              <c:strCache>
                <c:ptCount val="1"/>
                <c:pt idx="0">
                  <c:v>2019</c:v>
                </c:pt>
              </c:strCache>
            </c:strRef>
          </c:tx>
          <c:spPr>
            <a:solidFill>
              <a:schemeClr val="accent1"/>
            </a:solidFill>
            <a:ln>
              <a:noFill/>
            </a:ln>
            <a:effectLst/>
          </c:spPr>
          <c:invertIfNegative val="0"/>
          <c:cat>
            <c:strRef>
              <c:f>'Ark3'!$A$7:$A$9</c:f>
              <c:strCache>
                <c:ptCount val="3"/>
                <c:pt idx="0">
                  <c:v>Selveier</c:v>
                </c:pt>
                <c:pt idx="1">
                  <c:v>Andels- / aksjeeier</c:v>
                </c:pt>
                <c:pt idx="2">
                  <c:v>Leier</c:v>
                </c:pt>
              </c:strCache>
            </c:strRef>
          </c:cat>
          <c:val>
            <c:numRef>
              <c:f>'Ark3'!$B$7:$B$9</c:f>
              <c:numCache>
                <c:formatCode>General</c:formatCode>
                <c:ptCount val="3"/>
                <c:pt idx="0">
                  <c:v>79.2</c:v>
                </c:pt>
                <c:pt idx="1">
                  <c:v>0</c:v>
                </c:pt>
                <c:pt idx="2">
                  <c:v>20.8</c:v>
                </c:pt>
              </c:numCache>
            </c:numRef>
          </c:val>
        </c:ser>
        <c:dLbls>
          <c:showLegendKey val="0"/>
          <c:showVal val="0"/>
          <c:showCatName val="0"/>
          <c:showSerName val="0"/>
          <c:showPercent val="0"/>
          <c:showBubbleSize val="0"/>
        </c:dLbls>
        <c:gapWidth val="219"/>
        <c:overlap val="-27"/>
        <c:axId val="266925712"/>
        <c:axId val="266923360"/>
      </c:barChart>
      <c:catAx>
        <c:axId val="26692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6923360"/>
        <c:crosses val="autoZero"/>
        <c:auto val="1"/>
        <c:lblAlgn val="ctr"/>
        <c:lblOffset val="100"/>
        <c:noMultiLvlLbl val="0"/>
      </c:catAx>
      <c:valAx>
        <c:axId val="26692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692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Busetjingsmønster ( tett</a:t>
            </a:r>
            <a:r>
              <a:rPr lang="nn-NO" baseline="0"/>
              <a:t> eller spreidd)</a:t>
            </a:r>
            <a:endParaRPr lang="nn-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'Ark4'!$A$7</c:f>
              <c:strCache>
                <c:ptCount val="1"/>
                <c:pt idx="0">
                  <c:v>Tettbygd strøk</c:v>
                </c:pt>
              </c:strCache>
            </c:strRef>
          </c:tx>
          <c:spPr>
            <a:ln w="28575" cap="rnd">
              <a:solidFill>
                <a:schemeClr val="accent1"/>
              </a:solidFill>
              <a:round/>
            </a:ln>
            <a:effectLst/>
          </c:spPr>
          <c:marker>
            <c:symbol val="none"/>
          </c:marker>
          <c:cat>
            <c:numRef>
              <c:f>'Ark4'!$B$6:$J$6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'Ark4'!$B$7:$J$7</c:f>
              <c:numCache>
                <c:formatCode>General</c:formatCode>
                <c:ptCount val="9"/>
                <c:pt idx="0">
                  <c:v>249</c:v>
                </c:pt>
                <c:pt idx="1">
                  <c:v>259</c:v>
                </c:pt>
                <c:pt idx="2">
                  <c:v>295</c:v>
                </c:pt>
                <c:pt idx="3">
                  <c:v>286</c:v>
                </c:pt>
                <c:pt idx="4">
                  <c:v>282</c:v>
                </c:pt>
                <c:pt idx="5">
                  <c:v>281</c:v>
                </c:pt>
                <c:pt idx="6">
                  <c:v>277</c:v>
                </c:pt>
                <c:pt idx="7">
                  <c:v>317</c:v>
                </c:pt>
                <c:pt idx="8">
                  <c:v>334</c:v>
                </c:pt>
              </c:numCache>
            </c:numRef>
          </c:val>
          <c:smooth val="0"/>
        </c:ser>
        <c:ser>
          <c:idx val="1"/>
          <c:order val="1"/>
          <c:tx>
            <c:strRef>
              <c:f>'Ark4'!$A$8</c:f>
              <c:strCache>
                <c:ptCount val="1"/>
                <c:pt idx="0">
                  <c:v>Spredtbygd strøk</c:v>
                </c:pt>
              </c:strCache>
            </c:strRef>
          </c:tx>
          <c:spPr>
            <a:ln w="28575" cap="rnd">
              <a:solidFill>
                <a:schemeClr val="accent2"/>
              </a:solidFill>
              <a:round/>
            </a:ln>
            <a:effectLst/>
          </c:spPr>
          <c:marker>
            <c:symbol val="none"/>
          </c:marker>
          <c:cat>
            <c:numRef>
              <c:f>'Ark4'!$B$6:$J$6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'Ark4'!$B$8:$J$8</c:f>
              <c:numCache>
                <c:formatCode>General</c:formatCode>
                <c:ptCount val="9"/>
                <c:pt idx="0">
                  <c:v>612</c:v>
                </c:pt>
                <c:pt idx="1">
                  <c:v>591</c:v>
                </c:pt>
                <c:pt idx="2">
                  <c:v>539</c:v>
                </c:pt>
                <c:pt idx="3">
                  <c:v>528</c:v>
                </c:pt>
                <c:pt idx="4">
                  <c:v>518</c:v>
                </c:pt>
                <c:pt idx="5">
                  <c:v>504</c:v>
                </c:pt>
                <c:pt idx="6">
                  <c:v>515</c:v>
                </c:pt>
                <c:pt idx="7">
                  <c:v>488</c:v>
                </c:pt>
                <c:pt idx="8">
                  <c:v>485</c:v>
                </c:pt>
              </c:numCache>
            </c:numRef>
          </c:val>
          <c:smooth val="0"/>
        </c:ser>
        <c:dLbls>
          <c:showLegendKey val="0"/>
          <c:showVal val="0"/>
          <c:showCatName val="0"/>
          <c:showSerName val="0"/>
          <c:showPercent val="0"/>
          <c:showBubbleSize val="0"/>
        </c:dLbls>
        <c:smooth val="0"/>
        <c:axId val="266925320"/>
        <c:axId val="266924144"/>
      </c:lineChart>
      <c:catAx>
        <c:axId val="26692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6924144"/>
        <c:crosses val="autoZero"/>
        <c:auto val="1"/>
        <c:lblAlgn val="ctr"/>
        <c:lblOffset val="100"/>
        <c:noMultiLvlLbl val="0"/>
      </c:catAx>
      <c:valAx>
        <c:axId val="26692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692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n-NO"/>
              <a:t>Lønnstakar med legemeldt sjukefråvêr,</a:t>
            </a:r>
            <a:r>
              <a:rPr lang="nn-NO" baseline="0"/>
              <a:t> begge kjønn</a:t>
            </a:r>
            <a:endParaRPr lang="nn-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'Ark8'!$A$30</c:f>
              <c:strCache>
                <c:ptCount val="1"/>
                <c:pt idx="0">
                  <c:v>Solund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'Ark8'!$B$29:$M$29</c:f>
              <c:strCache>
                <c:ptCount val="12"/>
                <c:pt idx="0">
                  <c:v>2017K1</c:v>
                </c:pt>
                <c:pt idx="1">
                  <c:v>2017K2</c:v>
                </c:pt>
                <c:pt idx="2">
                  <c:v>2017K3</c:v>
                </c:pt>
                <c:pt idx="3">
                  <c:v>2017K4</c:v>
                </c:pt>
                <c:pt idx="4">
                  <c:v>2018K1</c:v>
                </c:pt>
                <c:pt idx="5">
                  <c:v>2018K2</c:v>
                </c:pt>
                <c:pt idx="6">
                  <c:v>2018K3</c:v>
                </c:pt>
                <c:pt idx="7">
                  <c:v>2018K4</c:v>
                </c:pt>
                <c:pt idx="8">
                  <c:v>2019K1</c:v>
                </c:pt>
                <c:pt idx="9">
                  <c:v>2019K2</c:v>
                </c:pt>
                <c:pt idx="10">
                  <c:v>2019K3</c:v>
                </c:pt>
                <c:pt idx="11">
                  <c:v>2019K4</c:v>
                </c:pt>
              </c:strCache>
            </c:strRef>
          </c:cat>
          <c:val>
            <c:numRef>
              <c:f>'Ark8'!$B$30:$M$30</c:f>
              <c:numCache>
                <c:formatCode>General</c:formatCode>
                <c:ptCount val="12"/>
                <c:pt idx="0">
                  <c:v>7.1</c:v>
                </c:pt>
                <c:pt idx="1">
                  <c:v>6.3</c:v>
                </c:pt>
                <c:pt idx="2">
                  <c:v>5.8</c:v>
                </c:pt>
                <c:pt idx="3">
                  <c:v>5</c:v>
                </c:pt>
                <c:pt idx="4">
                  <c:v>7</c:v>
                </c:pt>
                <c:pt idx="5">
                  <c:v>6</c:v>
                </c:pt>
                <c:pt idx="6">
                  <c:v>7.2</c:v>
                </c:pt>
                <c:pt idx="7">
                  <c:v>8.4</c:v>
                </c:pt>
                <c:pt idx="8">
                  <c:v>8.6</c:v>
                </c:pt>
                <c:pt idx="9">
                  <c:v>5.4</c:v>
                </c:pt>
                <c:pt idx="10">
                  <c:v>6.1</c:v>
                </c:pt>
                <c:pt idx="11">
                  <c:v>6.9</c:v>
                </c:pt>
              </c:numCache>
            </c:numRef>
          </c:val>
          <c:smooth val="0"/>
        </c:ser>
        <c:ser>
          <c:idx val="1"/>
          <c:order val="1"/>
          <c:tx>
            <c:strRef>
              <c:f>'Ark8'!$A$31</c:f>
              <c:strCache>
                <c:ptCount val="1"/>
                <c:pt idx="0">
                  <c:v>Heile landet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'Ark8'!$B$29:$M$29</c:f>
              <c:strCache>
                <c:ptCount val="12"/>
                <c:pt idx="0">
                  <c:v>2017K1</c:v>
                </c:pt>
                <c:pt idx="1">
                  <c:v>2017K2</c:v>
                </c:pt>
                <c:pt idx="2">
                  <c:v>2017K3</c:v>
                </c:pt>
                <c:pt idx="3">
                  <c:v>2017K4</c:v>
                </c:pt>
                <c:pt idx="4">
                  <c:v>2018K1</c:v>
                </c:pt>
                <c:pt idx="5">
                  <c:v>2018K2</c:v>
                </c:pt>
                <c:pt idx="6">
                  <c:v>2018K3</c:v>
                </c:pt>
                <c:pt idx="7">
                  <c:v>2018K4</c:v>
                </c:pt>
                <c:pt idx="8">
                  <c:v>2019K1</c:v>
                </c:pt>
                <c:pt idx="9">
                  <c:v>2019K2</c:v>
                </c:pt>
                <c:pt idx="10">
                  <c:v>2019K3</c:v>
                </c:pt>
                <c:pt idx="11">
                  <c:v>2019K4</c:v>
                </c:pt>
              </c:strCache>
            </c:strRef>
          </c:cat>
          <c:val>
            <c:numRef>
              <c:f>'Ark8'!$B$31:$M$31</c:f>
              <c:numCache>
                <c:formatCode>General</c:formatCode>
                <c:ptCount val="12"/>
                <c:pt idx="0">
                  <c:v>6.4</c:v>
                </c:pt>
                <c:pt idx="1">
                  <c:v>5.7</c:v>
                </c:pt>
                <c:pt idx="2">
                  <c:v>5.2</c:v>
                </c:pt>
                <c:pt idx="3">
                  <c:v>6.3</c:v>
                </c:pt>
                <c:pt idx="4">
                  <c:v>6.3</c:v>
                </c:pt>
                <c:pt idx="5">
                  <c:v>5.6</c:v>
                </c:pt>
                <c:pt idx="6">
                  <c:v>5.0999999999999996</c:v>
                </c:pt>
                <c:pt idx="7">
                  <c:v>6.2</c:v>
                </c:pt>
                <c:pt idx="8">
                  <c:v>6.3</c:v>
                </c:pt>
                <c:pt idx="9">
                  <c:v>5.5</c:v>
                </c:pt>
                <c:pt idx="10">
                  <c:v>5.3</c:v>
                </c:pt>
                <c:pt idx="11">
                  <c:v>6.4</c:v>
                </c:pt>
              </c:numCache>
            </c:numRef>
          </c:val>
          <c:smooth val="0"/>
        </c:ser>
        <c:ser>
          <c:idx val="2"/>
          <c:order val="2"/>
          <c:tx>
            <c:strRef>
              <c:f>'Ark8'!$A$32</c:f>
              <c:strCache>
                <c:ptCount val="1"/>
                <c:pt idx="0">
                  <c:v>Sogn og Fjordane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'Ark8'!$B$29:$M$29</c:f>
              <c:strCache>
                <c:ptCount val="12"/>
                <c:pt idx="0">
                  <c:v>2017K1</c:v>
                </c:pt>
                <c:pt idx="1">
                  <c:v>2017K2</c:v>
                </c:pt>
                <c:pt idx="2">
                  <c:v>2017K3</c:v>
                </c:pt>
                <c:pt idx="3">
                  <c:v>2017K4</c:v>
                </c:pt>
                <c:pt idx="4">
                  <c:v>2018K1</c:v>
                </c:pt>
                <c:pt idx="5">
                  <c:v>2018K2</c:v>
                </c:pt>
                <c:pt idx="6">
                  <c:v>2018K3</c:v>
                </c:pt>
                <c:pt idx="7">
                  <c:v>2018K4</c:v>
                </c:pt>
                <c:pt idx="8">
                  <c:v>2019K1</c:v>
                </c:pt>
                <c:pt idx="9">
                  <c:v>2019K2</c:v>
                </c:pt>
                <c:pt idx="10">
                  <c:v>2019K3</c:v>
                </c:pt>
                <c:pt idx="11">
                  <c:v>2019K4</c:v>
                </c:pt>
              </c:strCache>
            </c:strRef>
          </c:cat>
          <c:val>
            <c:numRef>
              <c:f>'Ark8'!$B$32:$M$32</c:f>
              <c:numCache>
                <c:formatCode>General</c:formatCode>
                <c:ptCount val="12"/>
                <c:pt idx="0">
                  <c:v>5.9</c:v>
                </c:pt>
                <c:pt idx="1">
                  <c:v>5.3</c:v>
                </c:pt>
                <c:pt idx="2">
                  <c:v>4.8</c:v>
                </c:pt>
                <c:pt idx="3">
                  <c:v>5.8</c:v>
                </c:pt>
                <c:pt idx="4">
                  <c:v>5.7</c:v>
                </c:pt>
                <c:pt idx="5">
                  <c:v>5</c:v>
                </c:pt>
                <c:pt idx="6">
                  <c:v>4.7</c:v>
                </c:pt>
                <c:pt idx="7">
                  <c:v>5.7</c:v>
                </c:pt>
                <c:pt idx="8">
                  <c:v>6.1</c:v>
                </c:pt>
                <c:pt idx="9">
                  <c:v>5.5</c:v>
                </c:pt>
                <c:pt idx="10">
                  <c:v>5</c:v>
                </c:pt>
                <c:pt idx="11">
                  <c:v>6</c:v>
                </c:pt>
              </c:numCache>
            </c:numRef>
          </c:val>
          <c:smooth val="0"/>
        </c:ser>
        <c:dLbls>
          <c:showLegendKey val="0"/>
          <c:showVal val="0"/>
          <c:showCatName val="0"/>
          <c:showSerName val="0"/>
          <c:showPercent val="0"/>
          <c:showBubbleSize val="0"/>
        </c:dLbls>
        <c:marker val="1"/>
        <c:smooth val="0"/>
        <c:axId val="266920616"/>
        <c:axId val="266924536"/>
      </c:lineChart>
      <c:catAx>
        <c:axId val="266920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6924536"/>
        <c:crosses val="autoZero"/>
        <c:auto val="1"/>
        <c:lblAlgn val="ctr"/>
        <c:lblOffset val="100"/>
        <c:noMultiLvlLbl val="0"/>
      </c:catAx>
      <c:valAx>
        <c:axId val="26692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692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4D1BC3-9E6A-4525-AE00-E7E84FEC0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5539</Words>
  <Characters>29359</Characters>
  <Application>Microsoft Office Word</Application>
  <DocSecurity>4</DocSecurity>
  <Lines>244</Lines>
  <Paragraphs>69</Paragraphs>
  <ScaleCrop>false</ScaleCrop>
  <HeadingPairs>
    <vt:vector size="2" baseType="variant">
      <vt:variant>
        <vt:lpstr>Tittel</vt:lpstr>
      </vt:variant>
      <vt:variant>
        <vt:i4>1</vt:i4>
      </vt:variant>
    </vt:vector>
  </HeadingPairs>
  <TitlesOfParts>
    <vt:vector size="1" baseType="lpstr">
      <vt:lpstr>Utviklingstrekk – Kunnskapsgrunnlag for kommunal planstrategi</vt:lpstr>
    </vt:vector>
  </TitlesOfParts>
  <Company/>
  <LinksUpToDate>false</LinksUpToDate>
  <CharactersWithSpaces>34829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Utviklingstrekk – Kunnskapsgrunnlag for kommunal planstrategi</dc:title>
  <dc:subject/>
  <dc:creator>Anne Kristine Dyrdal</dc:creator>
  <cp:keywords/>
  <dc:description/>
  <cp:lastModifiedBy>Anne Kristine Dyrdal</cp:lastModifiedBy>
  <cp:revision>2</cp:revision>
  <dcterms:created xsi:type="dcterms:W3CDTF">2020-10-29T11:56:00Z</dcterms:created>
  <dcterms:modified xsi:type="dcterms:W3CDTF">2020-10-29T11:56:00Z</dcterms:modified>
</cp:coreProperties>
</file>